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B8DE" w14:textId="77777777" w:rsidR="00BC0C25" w:rsidRDefault="00BC0C25" w:rsidP="00EE6FB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</w:p>
    <w:p w14:paraId="28BCE987" w14:textId="0A199E5F" w:rsidR="002725F0" w:rsidRDefault="003566E7" w:rsidP="009B6A6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ANEF aponta </w:t>
      </w:r>
      <w:r w:rsidR="007F34A4">
        <w:rPr>
          <w:rFonts w:asciiTheme="minorHAnsi" w:hAnsiTheme="minorHAnsi" w:cs="Arial"/>
          <w:b/>
          <w:sz w:val="30"/>
          <w:szCs w:val="30"/>
          <w:lang w:eastAsia="pt-BR"/>
        </w:rPr>
        <w:t>aumento de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 </w:t>
      </w:r>
      <w:r w:rsidR="00EF3AFD">
        <w:rPr>
          <w:rFonts w:asciiTheme="minorHAnsi" w:hAnsiTheme="minorHAnsi" w:cs="Arial"/>
          <w:b/>
          <w:sz w:val="30"/>
          <w:szCs w:val="30"/>
          <w:lang w:eastAsia="pt-BR"/>
        </w:rPr>
        <w:t>45,2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% </w:t>
      </w:r>
      <w:r>
        <w:rPr>
          <w:rFonts w:asciiTheme="minorHAnsi" w:hAnsiTheme="minorHAnsi" w:cs="Arial"/>
          <w:b/>
          <w:sz w:val="30"/>
          <w:szCs w:val="30"/>
          <w:lang w:eastAsia="pt-BR"/>
        </w:rPr>
        <w:t>no total de recursos liberados</w:t>
      </w:r>
      <w:r w:rsidR="00DC5EE2">
        <w:rPr>
          <w:rFonts w:asciiTheme="minorHAnsi" w:hAnsiTheme="minorHAnsi" w:cs="Arial"/>
          <w:b/>
          <w:sz w:val="30"/>
          <w:szCs w:val="30"/>
          <w:lang w:eastAsia="pt-BR"/>
        </w:rPr>
        <w:t xml:space="preserve"> para </w:t>
      </w:r>
      <w:r w:rsidR="007F34A4">
        <w:rPr>
          <w:rFonts w:asciiTheme="minorHAnsi" w:hAnsiTheme="minorHAnsi" w:cs="Arial"/>
          <w:b/>
          <w:sz w:val="30"/>
          <w:szCs w:val="30"/>
          <w:lang w:eastAsia="pt-BR"/>
        </w:rPr>
        <w:t>compra</w:t>
      </w:r>
      <w:r w:rsidR="00DC5EE2">
        <w:rPr>
          <w:rFonts w:asciiTheme="minorHAnsi" w:hAnsiTheme="minorHAnsi" w:cs="Arial"/>
          <w:b/>
          <w:sz w:val="30"/>
          <w:szCs w:val="30"/>
          <w:lang w:eastAsia="pt-BR"/>
        </w:rPr>
        <w:t xml:space="preserve"> de veículos</w:t>
      </w:r>
      <w:r w:rsidR="00631C96">
        <w:rPr>
          <w:rFonts w:asciiTheme="minorHAnsi" w:hAnsiTheme="minorHAnsi" w:cs="Arial"/>
          <w:b/>
          <w:sz w:val="30"/>
          <w:szCs w:val="30"/>
          <w:lang w:eastAsia="pt-BR"/>
        </w:rPr>
        <w:t xml:space="preserve"> 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no 1º </w:t>
      </w:r>
      <w:r w:rsidR="007F34A4">
        <w:rPr>
          <w:rFonts w:asciiTheme="minorHAnsi" w:hAnsiTheme="minorHAnsi" w:cs="Arial"/>
          <w:b/>
          <w:sz w:val="30"/>
          <w:szCs w:val="30"/>
          <w:lang w:eastAsia="pt-BR"/>
        </w:rPr>
        <w:t>semestre</w:t>
      </w:r>
      <w:r w:rsidRPr="003566E7">
        <w:rPr>
          <w:rFonts w:asciiTheme="minorHAnsi" w:hAnsiTheme="minorHAnsi" w:cs="Arial"/>
          <w:b/>
          <w:sz w:val="30"/>
          <w:szCs w:val="30"/>
          <w:lang w:eastAsia="pt-BR"/>
        </w:rPr>
        <w:t xml:space="preserve"> de 202</w:t>
      </w:r>
      <w:r w:rsidR="00FA4852">
        <w:rPr>
          <w:rFonts w:asciiTheme="minorHAnsi" w:hAnsiTheme="minorHAnsi" w:cs="Arial"/>
          <w:b/>
          <w:sz w:val="30"/>
          <w:szCs w:val="30"/>
          <w:lang w:eastAsia="pt-BR"/>
        </w:rPr>
        <w:t>1</w:t>
      </w:r>
    </w:p>
    <w:p w14:paraId="7257A174" w14:textId="1A8737BD" w:rsidR="009A409F" w:rsidRPr="009A409F" w:rsidRDefault="00FF06C3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M</w:t>
      </w:r>
      <w:r w:rsidR="003566E7" w:rsidRPr="003566E7">
        <w:rPr>
          <w:rFonts w:cs="Arial"/>
          <w:i/>
          <w:sz w:val="24"/>
          <w:szCs w:val="24"/>
        </w:rPr>
        <w:t xml:space="preserve">odalidade de crédito CDC </w:t>
      </w:r>
      <w:r w:rsidR="005C0A06">
        <w:rPr>
          <w:rFonts w:cs="Arial"/>
          <w:i/>
          <w:sz w:val="24"/>
          <w:szCs w:val="24"/>
        </w:rPr>
        <w:t xml:space="preserve">é responsável pelo </w:t>
      </w:r>
      <w:r w:rsidR="005754D3">
        <w:rPr>
          <w:rFonts w:cs="Arial"/>
          <w:i/>
          <w:sz w:val="24"/>
          <w:szCs w:val="24"/>
        </w:rPr>
        <w:t>salto de crescimento, registrando R$ 92,2 bilhões</w:t>
      </w:r>
      <w:r w:rsidR="00FC5E15">
        <w:rPr>
          <w:rFonts w:cs="Arial"/>
          <w:i/>
          <w:sz w:val="24"/>
          <w:szCs w:val="24"/>
        </w:rPr>
        <w:t xml:space="preserve"> no acumulado do semestre</w:t>
      </w:r>
    </w:p>
    <w:p w14:paraId="26D9CEEF" w14:textId="5632A3AF" w:rsidR="00746987" w:rsidRDefault="00746987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3566E7">
        <w:rPr>
          <w:rFonts w:cs="Arial"/>
          <w:i/>
          <w:sz w:val="24"/>
          <w:szCs w:val="24"/>
        </w:rPr>
        <w:t xml:space="preserve">Saldo </w:t>
      </w:r>
      <w:r w:rsidR="003566E7" w:rsidRPr="003566E7">
        <w:rPr>
          <w:rFonts w:cs="Arial"/>
          <w:i/>
          <w:sz w:val="24"/>
          <w:szCs w:val="24"/>
        </w:rPr>
        <w:t xml:space="preserve">total das carteiras de veículos </w:t>
      </w:r>
      <w:r w:rsidR="00EE68E9">
        <w:rPr>
          <w:rFonts w:cs="Arial"/>
          <w:i/>
          <w:sz w:val="24"/>
          <w:szCs w:val="24"/>
        </w:rPr>
        <w:t>confirma</w:t>
      </w:r>
      <w:r w:rsidR="00631C96" w:rsidRPr="003566E7">
        <w:rPr>
          <w:rFonts w:cs="Arial"/>
          <w:i/>
          <w:sz w:val="24"/>
          <w:szCs w:val="24"/>
        </w:rPr>
        <w:t xml:space="preserve"> </w:t>
      </w:r>
      <w:r w:rsidR="003566E7" w:rsidRPr="003566E7">
        <w:rPr>
          <w:rFonts w:cs="Arial"/>
          <w:i/>
          <w:sz w:val="24"/>
          <w:szCs w:val="24"/>
        </w:rPr>
        <w:t>tendência de alta, registrando</w:t>
      </w:r>
      <w:r w:rsidR="00EE68E9">
        <w:rPr>
          <w:rFonts w:cs="Arial"/>
          <w:i/>
          <w:sz w:val="24"/>
          <w:szCs w:val="24"/>
        </w:rPr>
        <w:t xml:space="preserve"> primeiro aumento na casa dos dois dígitos, com 16,8%</w:t>
      </w:r>
    </w:p>
    <w:p w14:paraId="0CE480F7" w14:textId="409A12E0" w:rsidR="000057FA" w:rsidRDefault="00DC5EE2" w:rsidP="003566E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Entidade </w:t>
      </w:r>
      <w:r w:rsidR="000A0FC0">
        <w:rPr>
          <w:rFonts w:cs="Arial"/>
          <w:i/>
          <w:sz w:val="24"/>
          <w:szCs w:val="24"/>
        </w:rPr>
        <w:t>eleva</w:t>
      </w:r>
      <w:r w:rsidR="00B05FE4">
        <w:rPr>
          <w:rFonts w:cs="Arial"/>
          <w:i/>
          <w:sz w:val="24"/>
          <w:szCs w:val="24"/>
        </w:rPr>
        <w:t xml:space="preserve"> p</w:t>
      </w:r>
      <w:r w:rsidR="003566E7" w:rsidRPr="003566E7">
        <w:rPr>
          <w:rFonts w:cs="Arial"/>
          <w:i/>
          <w:sz w:val="24"/>
          <w:szCs w:val="24"/>
        </w:rPr>
        <w:t xml:space="preserve">rojeções </w:t>
      </w:r>
      <w:r w:rsidR="00B05FE4">
        <w:rPr>
          <w:rFonts w:cs="Arial"/>
          <w:i/>
          <w:sz w:val="24"/>
          <w:szCs w:val="24"/>
        </w:rPr>
        <w:t>positivas para indicadores do ano</w:t>
      </w:r>
      <w:r w:rsidR="000A0FC0">
        <w:rPr>
          <w:rFonts w:cs="Arial"/>
          <w:i/>
          <w:sz w:val="24"/>
          <w:szCs w:val="24"/>
        </w:rPr>
        <w:t xml:space="preserve"> frente a demonstrações de</w:t>
      </w:r>
      <w:r>
        <w:rPr>
          <w:rFonts w:cs="Arial"/>
          <w:i/>
          <w:sz w:val="24"/>
          <w:szCs w:val="24"/>
        </w:rPr>
        <w:t xml:space="preserve"> </w:t>
      </w:r>
      <w:r w:rsidR="00F952AD">
        <w:rPr>
          <w:rFonts w:cs="Arial"/>
          <w:i/>
          <w:sz w:val="24"/>
          <w:szCs w:val="24"/>
        </w:rPr>
        <w:t>fôlego do mercado</w:t>
      </w:r>
    </w:p>
    <w:p w14:paraId="35344AEA" w14:textId="77777777" w:rsidR="007D6812" w:rsidRDefault="007D6812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5B05615" w14:textId="21A94295" w:rsidR="000E4C8F" w:rsidRDefault="003566E7" w:rsidP="0001170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566E7">
        <w:rPr>
          <w:rFonts w:cs="Arial"/>
          <w:sz w:val="24"/>
          <w:szCs w:val="24"/>
        </w:rPr>
        <w:t xml:space="preserve">A ANEF (Associação Nacional das Empresas Financeiras das Montadoras) acaba de divulgar o levantamento dos números alcançados pelas instituições financeiras do setor automotivo no primeiro </w:t>
      </w:r>
      <w:r w:rsidR="000A0FC0">
        <w:rPr>
          <w:rFonts w:cs="Arial"/>
          <w:sz w:val="24"/>
          <w:szCs w:val="24"/>
        </w:rPr>
        <w:t>semestre</w:t>
      </w:r>
      <w:r w:rsidRPr="003566E7">
        <w:rPr>
          <w:rFonts w:cs="Arial"/>
          <w:sz w:val="24"/>
          <w:szCs w:val="24"/>
        </w:rPr>
        <w:t xml:space="preserve"> de 202</w:t>
      </w:r>
      <w:r w:rsidR="00001C35">
        <w:rPr>
          <w:rFonts w:cs="Arial"/>
          <w:sz w:val="24"/>
          <w:szCs w:val="24"/>
        </w:rPr>
        <w:t>1</w:t>
      </w:r>
      <w:r w:rsidRPr="003566E7">
        <w:rPr>
          <w:rFonts w:cs="Arial"/>
          <w:sz w:val="24"/>
          <w:szCs w:val="24"/>
        </w:rPr>
        <w:t xml:space="preserve">. </w:t>
      </w:r>
      <w:r w:rsidR="00500F49" w:rsidRPr="003566E7">
        <w:rPr>
          <w:rFonts w:cs="Arial"/>
          <w:sz w:val="24"/>
          <w:szCs w:val="24"/>
        </w:rPr>
        <w:t xml:space="preserve">Nos </w:t>
      </w:r>
      <w:r w:rsidR="000A0FC0">
        <w:rPr>
          <w:rFonts w:cs="Arial"/>
          <w:sz w:val="24"/>
          <w:szCs w:val="24"/>
        </w:rPr>
        <w:t>seis</w:t>
      </w:r>
      <w:r w:rsidR="00500F49" w:rsidRPr="003566E7">
        <w:rPr>
          <w:rFonts w:cs="Arial"/>
          <w:sz w:val="24"/>
          <w:szCs w:val="24"/>
        </w:rPr>
        <w:t xml:space="preserve"> primeiros meses do ano, houve um crescimento </w:t>
      </w:r>
      <w:r w:rsidR="000A0FC0">
        <w:rPr>
          <w:rFonts w:cs="Arial"/>
          <w:sz w:val="24"/>
          <w:szCs w:val="24"/>
        </w:rPr>
        <w:t xml:space="preserve">expressivo </w:t>
      </w:r>
      <w:r w:rsidR="00500F49" w:rsidRPr="003566E7">
        <w:rPr>
          <w:rFonts w:cs="Arial"/>
          <w:sz w:val="24"/>
          <w:szCs w:val="24"/>
        </w:rPr>
        <w:t xml:space="preserve">de </w:t>
      </w:r>
      <w:r w:rsidR="000A0FC0">
        <w:rPr>
          <w:rFonts w:cs="Arial"/>
          <w:sz w:val="24"/>
          <w:szCs w:val="24"/>
        </w:rPr>
        <w:t>45,2</w:t>
      </w:r>
      <w:r w:rsidR="00500F49" w:rsidRPr="003566E7">
        <w:rPr>
          <w:rFonts w:cs="Arial"/>
          <w:sz w:val="24"/>
          <w:szCs w:val="24"/>
        </w:rPr>
        <w:t>% no total acumulado de recursos liberados para financiamentos</w:t>
      </w:r>
      <w:r w:rsidR="000A0FC0">
        <w:rPr>
          <w:rFonts w:cs="Arial"/>
          <w:sz w:val="24"/>
          <w:szCs w:val="24"/>
        </w:rPr>
        <w:t xml:space="preserve"> de veículos</w:t>
      </w:r>
      <w:r w:rsidR="00500F49" w:rsidRPr="003566E7">
        <w:rPr>
          <w:rFonts w:cs="Arial"/>
          <w:sz w:val="24"/>
          <w:szCs w:val="24"/>
        </w:rPr>
        <w:t xml:space="preserve">, totalizando R$ </w:t>
      </w:r>
      <w:r w:rsidR="00FF1CA5">
        <w:rPr>
          <w:rFonts w:cs="Arial"/>
          <w:sz w:val="24"/>
          <w:szCs w:val="24"/>
        </w:rPr>
        <w:t>92,6</w:t>
      </w:r>
      <w:r w:rsidR="00500F49" w:rsidRPr="003566E7">
        <w:rPr>
          <w:rFonts w:cs="Arial"/>
          <w:sz w:val="24"/>
          <w:szCs w:val="24"/>
        </w:rPr>
        <w:t xml:space="preserve"> bilhões</w:t>
      </w:r>
      <w:r w:rsidR="00500F49">
        <w:rPr>
          <w:rFonts w:cs="Arial"/>
          <w:sz w:val="24"/>
          <w:szCs w:val="24"/>
        </w:rPr>
        <w:t>,</w:t>
      </w:r>
      <w:r w:rsidR="00500F49" w:rsidRPr="003566E7">
        <w:rPr>
          <w:rFonts w:cs="Arial"/>
          <w:sz w:val="24"/>
          <w:szCs w:val="24"/>
        </w:rPr>
        <w:t xml:space="preserve"> frente aos R$ </w:t>
      </w:r>
      <w:r w:rsidR="00FF1CA5">
        <w:rPr>
          <w:rFonts w:cs="Arial"/>
          <w:sz w:val="24"/>
          <w:szCs w:val="24"/>
        </w:rPr>
        <w:t>63,8</w:t>
      </w:r>
      <w:r w:rsidR="00500F49" w:rsidRPr="003566E7">
        <w:rPr>
          <w:rFonts w:cs="Arial"/>
          <w:sz w:val="24"/>
          <w:szCs w:val="24"/>
        </w:rPr>
        <w:t xml:space="preserve"> bilhões registrados </w:t>
      </w:r>
      <w:r w:rsidR="00C52622">
        <w:rPr>
          <w:rFonts w:cs="Arial"/>
          <w:sz w:val="24"/>
          <w:szCs w:val="24"/>
        </w:rPr>
        <w:t>até</w:t>
      </w:r>
      <w:r w:rsidR="00500F49" w:rsidRPr="003566E7">
        <w:rPr>
          <w:rFonts w:cs="Arial"/>
          <w:sz w:val="24"/>
          <w:szCs w:val="24"/>
        </w:rPr>
        <w:t xml:space="preserve"> </w:t>
      </w:r>
      <w:r w:rsidR="000E4C8F">
        <w:rPr>
          <w:rFonts w:cs="Arial"/>
          <w:sz w:val="24"/>
          <w:szCs w:val="24"/>
        </w:rPr>
        <w:t>junho</w:t>
      </w:r>
      <w:r w:rsidR="00500F49" w:rsidRPr="003566E7">
        <w:rPr>
          <w:rFonts w:cs="Arial"/>
          <w:sz w:val="24"/>
          <w:szCs w:val="24"/>
        </w:rPr>
        <w:t xml:space="preserve"> de 20</w:t>
      </w:r>
      <w:r w:rsidR="005B296E">
        <w:rPr>
          <w:rFonts w:cs="Arial"/>
          <w:sz w:val="24"/>
          <w:szCs w:val="24"/>
        </w:rPr>
        <w:t>20</w:t>
      </w:r>
      <w:r w:rsidR="009F067C">
        <w:rPr>
          <w:rFonts w:cs="Arial"/>
          <w:sz w:val="24"/>
          <w:szCs w:val="24"/>
        </w:rPr>
        <w:t>, e</w:t>
      </w:r>
      <w:r w:rsidR="009F067C" w:rsidRPr="003566E7">
        <w:rPr>
          <w:rFonts w:cs="Arial"/>
          <w:sz w:val="24"/>
          <w:szCs w:val="24"/>
        </w:rPr>
        <w:t>m um cen</w:t>
      </w:r>
      <w:r w:rsidR="009F067C">
        <w:rPr>
          <w:rFonts w:cs="Arial"/>
          <w:sz w:val="24"/>
          <w:szCs w:val="24"/>
        </w:rPr>
        <w:t xml:space="preserve">ário </w:t>
      </w:r>
      <w:r w:rsidR="000E4C8F">
        <w:rPr>
          <w:rFonts w:cs="Arial"/>
          <w:sz w:val="24"/>
          <w:szCs w:val="24"/>
        </w:rPr>
        <w:t xml:space="preserve">agudo de </w:t>
      </w:r>
      <w:r w:rsidR="009F067C">
        <w:rPr>
          <w:rFonts w:cs="Arial"/>
          <w:sz w:val="24"/>
          <w:szCs w:val="24"/>
        </w:rPr>
        <w:t xml:space="preserve">crise decorrente </w:t>
      </w:r>
      <w:r w:rsidR="009F067C" w:rsidRPr="003566E7">
        <w:rPr>
          <w:rFonts w:cs="Arial"/>
          <w:sz w:val="24"/>
          <w:szCs w:val="24"/>
        </w:rPr>
        <w:t xml:space="preserve">da pandemia </w:t>
      </w:r>
      <w:r w:rsidR="009F067C">
        <w:rPr>
          <w:rFonts w:cs="Arial"/>
          <w:sz w:val="24"/>
          <w:szCs w:val="24"/>
        </w:rPr>
        <w:t>de COVID-19</w:t>
      </w:r>
      <w:r w:rsidR="00F51714">
        <w:rPr>
          <w:rFonts w:cs="Arial"/>
          <w:sz w:val="24"/>
          <w:szCs w:val="24"/>
        </w:rPr>
        <w:t>.</w:t>
      </w:r>
      <w:r w:rsidR="004451D5">
        <w:rPr>
          <w:rFonts w:cs="Arial"/>
          <w:sz w:val="24"/>
          <w:szCs w:val="24"/>
        </w:rPr>
        <w:t xml:space="preserve"> </w:t>
      </w:r>
      <w:r w:rsidR="007850F8">
        <w:rPr>
          <w:rFonts w:cs="Arial"/>
          <w:sz w:val="24"/>
          <w:szCs w:val="24"/>
        </w:rPr>
        <w:t xml:space="preserve">Os dados indicam </w:t>
      </w:r>
      <w:r w:rsidR="00BB3849">
        <w:rPr>
          <w:rFonts w:cs="Arial"/>
          <w:sz w:val="24"/>
          <w:szCs w:val="24"/>
        </w:rPr>
        <w:t xml:space="preserve">forte </w:t>
      </w:r>
      <w:r w:rsidR="007850F8">
        <w:rPr>
          <w:rFonts w:cs="Arial"/>
          <w:sz w:val="24"/>
          <w:szCs w:val="24"/>
        </w:rPr>
        <w:t xml:space="preserve">tendência </w:t>
      </w:r>
      <w:r w:rsidR="00D075D9">
        <w:rPr>
          <w:rFonts w:cs="Arial"/>
          <w:sz w:val="24"/>
          <w:szCs w:val="24"/>
        </w:rPr>
        <w:t>de alta no crescimento do mercado automotivo e, consequentemente, da economia brasileira, uma vez que o</w:t>
      </w:r>
      <w:r w:rsidR="005301C6">
        <w:rPr>
          <w:rFonts w:cs="Arial"/>
          <w:sz w:val="24"/>
          <w:szCs w:val="24"/>
        </w:rPr>
        <w:t xml:space="preserve"> setor atua como importante termômetro.</w:t>
      </w:r>
    </w:p>
    <w:p w14:paraId="518EACB2" w14:textId="77777777" w:rsidR="000E4C8F" w:rsidRDefault="000E4C8F" w:rsidP="0001170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22ABBEA" w14:textId="7ED7F96E" w:rsidR="00011707" w:rsidRDefault="00BB3849" w:rsidP="0001170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Frente a esse panorama, a </w:t>
      </w:r>
      <w:r w:rsidR="00744074">
        <w:rPr>
          <w:rFonts w:cs="Arial"/>
          <w:sz w:val="24"/>
          <w:szCs w:val="24"/>
        </w:rPr>
        <w:t xml:space="preserve">entidade </w:t>
      </w:r>
      <w:r w:rsidR="0007672B">
        <w:rPr>
          <w:rFonts w:cs="Arial"/>
          <w:sz w:val="24"/>
          <w:szCs w:val="24"/>
        </w:rPr>
        <w:t>elevou as projeções para o fechamento de 2021</w:t>
      </w:r>
      <w:r w:rsidR="00011707">
        <w:rPr>
          <w:rFonts w:cs="Arial"/>
          <w:sz w:val="24"/>
          <w:szCs w:val="24"/>
        </w:rPr>
        <w:t xml:space="preserve">. </w:t>
      </w:r>
      <w:r w:rsidR="0021412A">
        <w:rPr>
          <w:rFonts w:cs="Arial"/>
          <w:sz w:val="24"/>
          <w:szCs w:val="24"/>
        </w:rPr>
        <w:t xml:space="preserve">Em janeiro, perspectiva </w:t>
      </w:r>
      <w:r w:rsidR="00261E27">
        <w:rPr>
          <w:rFonts w:cs="Arial"/>
          <w:sz w:val="24"/>
          <w:szCs w:val="24"/>
        </w:rPr>
        <w:t>para os recursos liberados era de</w:t>
      </w:r>
      <w:r w:rsidR="0021412A">
        <w:rPr>
          <w:rFonts w:cs="Arial"/>
          <w:sz w:val="24"/>
          <w:szCs w:val="24"/>
        </w:rPr>
        <w:t xml:space="preserve"> </w:t>
      </w:r>
      <w:r w:rsidR="0021412A">
        <w:rPr>
          <w:rFonts w:asciiTheme="minorHAnsi" w:eastAsia="Times New Roman" w:hAnsiTheme="minorHAnsi" w:cstheme="minorHAnsi"/>
          <w:sz w:val="24"/>
          <w:szCs w:val="24"/>
        </w:rPr>
        <w:t>crescimento de 12,5%</w:t>
      </w:r>
      <w:r w:rsidR="0021412A" w:rsidRPr="00001DBD">
        <w:rPr>
          <w:rFonts w:asciiTheme="minorHAnsi" w:eastAsia="Times New Roman" w:hAnsiTheme="minorHAnsi" w:cstheme="minorHAnsi"/>
          <w:sz w:val="24"/>
          <w:szCs w:val="24"/>
        </w:rPr>
        <w:t>, atingindo</w:t>
      </w:r>
      <w:r w:rsidR="0021412A" w:rsidRPr="00BE4A8D">
        <w:rPr>
          <w:rFonts w:asciiTheme="minorHAnsi" w:eastAsia="Times New Roman" w:hAnsiTheme="minorHAnsi" w:cstheme="minorHAnsi"/>
          <w:sz w:val="24"/>
          <w:szCs w:val="24"/>
        </w:rPr>
        <w:t xml:space="preserve"> R$ 176,3</w:t>
      </w:r>
      <w:r w:rsidR="00270618">
        <w:rPr>
          <w:rFonts w:asciiTheme="minorHAnsi" w:eastAsia="Times New Roman" w:hAnsiTheme="minorHAnsi" w:cstheme="minorHAnsi"/>
          <w:sz w:val="24"/>
          <w:szCs w:val="24"/>
        </w:rPr>
        <w:t xml:space="preserve"> bilhões</w:t>
      </w:r>
      <w:r w:rsidR="00261E27">
        <w:rPr>
          <w:rFonts w:asciiTheme="minorHAnsi" w:eastAsia="Times New Roman" w:hAnsiTheme="minorHAnsi" w:cstheme="minorHAnsi"/>
          <w:sz w:val="24"/>
          <w:szCs w:val="24"/>
        </w:rPr>
        <w:t>. Com a demonstração de fôlego no</w:t>
      </w:r>
      <w:r w:rsidR="00EB7630">
        <w:rPr>
          <w:rFonts w:asciiTheme="minorHAnsi" w:eastAsia="Times New Roman" w:hAnsiTheme="minorHAnsi" w:cstheme="minorHAnsi"/>
          <w:sz w:val="24"/>
          <w:szCs w:val="24"/>
        </w:rPr>
        <w:t xml:space="preserve"> segmento no primeiro semestre, a ANEF revisou a expectativa de </w:t>
      </w:r>
      <w:r w:rsidR="00C10081">
        <w:rPr>
          <w:rFonts w:asciiTheme="minorHAnsi" w:eastAsia="Times New Roman" w:hAnsiTheme="minorHAnsi" w:cstheme="minorHAnsi"/>
          <w:sz w:val="24"/>
          <w:szCs w:val="24"/>
        </w:rPr>
        <w:t xml:space="preserve">aumento para 14,9%, comparado com o acumulado de 2020, chegando </w:t>
      </w:r>
      <w:r w:rsidR="007F69FE">
        <w:rPr>
          <w:rFonts w:asciiTheme="minorHAnsi" w:eastAsia="Times New Roman" w:hAnsiTheme="minorHAnsi" w:cstheme="minorHAnsi"/>
          <w:sz w:val="24"/>
          <w:szCs w:val="24"/>
        </w:rPr>
        <w:t>à</w:t>
      </w:r>
      <w:r w:rsidR="00C10081">
        <w:rPr>
          <w:rFonts w:asciiTheme="minorHAnsi" w:eastAsia="Times New Roman" w:hAnsiTheme="minorHAnsi" w:cstheme="minorHAnsi"/>
          <w:sz w:val="24"/>
          <w:szCs w:val="24"/>
        </w:rPr>
        <w:t xml:space="preserve"> casa dos </w:t>
      </w:r>
      <w:r w:rsidR="00270618">
        <w:rPr>
          <w:rFonts w:asciiTheme="minorHAnsi" w:eastAsia="Times New Roman" w:hAnsiTheme="minorHAnsi" w:cstheme="minorHAnsi"/>
          <w:sz w:val="24"/>
          <w:szCs w:val="24"/>
        </w:rPr>
        <w:t xml:space="preserve">R$ 180,1 bilhões. </w:t>
      </w:r>
    </w:p>
    <w:p w14:paraId="2C77CFBC" w14:textId="77777777" w:rsidR="00B60F84" w:rsidRDefault="00B60F84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B691CF7" w14:textId="2B229317" w:rsidR="00AC4694" w:rsidRDefault="0062523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Isolado</w:t>
      </w:r>
      <w:r w:rsidR="005F766B">
        <w:rPr>
          <w:rFonts w:cs="Arial"/>
          <w:sz w:val="24"/>
          <w:szCs w:val="24"/>
        </w:rPr>
        <w:t xml:space="preserve">, o indicador </w:t>
      </w:r>
      <w:r w:rsidR="008B4FE1">
        <w:rPr>
          <w:rFonts w:cs="Arial"/>
          <w:sz w:val="24"/>
          <w:szCs w:val="24"/>
        </w:rPr>
        <w:t>de recursos liberados para a m</w:t>
      </w:r>
      <w:r w:rsidR="008B4FE1" w:rsidRPr="008B4FE1">
        <w:rPr>
          <w:rFonts w:cs="Arial"/>
          <w:sz w:val="24"/>
          <w:szCs w:val="24"/>
        </w:rPr>
        <w:t xml:space="preserve">odalidade de crédito CDC registrou alta de </w:t>
      </w:r>
      <w:r w:rsidR="00CC0B1C">
        <w:rPr>
          <w:rFonts w:cs="Arial"/>
          <w:sz w:val="24"/>
          <w:szCs w:val="24"/>
        </w:rPr>
        <w:t>45,4</w:t>
      </w:r>
      <w:r w:rsidR="008B4FE1" w:rsidRPr="008B4FE1">
        <w:rPr>
          <w:rFonts w:cs="Arial"/>
          <w:sz w:val="24"/>
          <w:szCs w:val="24"/>
        </w:rPr>
        <w:t xml:space="preserve">% em comparação </w:t>
      </w:r>
      <w:r w:rsidR="008B4FE1">
        <w:rPr>
          <w:rFonts w:cs="Arial"/>
          <w:sz w:val="24"/>
          <w:szCs w:val="24"/>
        </w:rPr>
        <w:t xml:space="preserve">ao mesmo mês </w:t>
      </w:r>
      <w:r w:rsidR="00C17073">
        <w:rPr>
          <w:rFonts w:cs="Arial"/>
          <w:sz w:val="24"/>
          <w:szCs w:val="24"/>
        </w:rPr>
        <w:t>do ano passado</w:t>
      </w:r>
      <w:r w:rsidR="00EA684C">
        <w:rPr>
          <w:rFonts w:cs="Arial"/>
          <w:sz w:val="24"/>
          <w:szCs w:val="24"/>
        </w:rPr>
        <w:t>, sendo responsável pelo expressivo avanço do índice</w:t>
      </w:r>
      <w:r w:rsidR="00C17073">
        <w:rPr>
          <w:rFonts w:cs="Arial"/>
          <w:sz w:val="24"/>
          <w:szCs w:val="24"/>
        </w:rPr>
        <w:t xml:space="preserve">. </w:t>
      </w:r>
      <w:r w:rsidR="00B43498" w:rsidRPr="00B43498">
        <w:rPr>
          <w:rFonts w:cs="Arial"/>
          <w:sz w:val="24"/>
          <w:szCs w:val="24"/>
        </w:rPr>
        <w:t xml:space="preserve">O saldo total das carteiras para veículos também registrou um aumento significativo no primeiro </w:t>
      </w:r>
      <w:r w:rsidR="001F4C47">
        <w:rPr>
          <w:rFonts w:cs="Arial"/>
          <w:sz w:val="24"/>
          <w:szCs w:val="24"/>
        </w:rPr>
        <w:t>semestre</w:t>
      </w:r>
      <w:r w:rsidR="00347DB6">
        <w:rPr>
          <w:rFonts w:cs="Arial"/>
          <w:sz w:val="24"/>
          <w:szCs w:val="24"/>
        </w:rPr>
        <w:t xml:space="preserve">, somando R$ </w:t>
      </w:r>
      <w:r w:rsidR="001F4C47">
        <w:rPr>
          <w:rFonts w:cs="Arial"/>
          <w:sz w:val="24"/>
          <w:szCs w:val="24"/>
        </w:rPr>
        <w:t>306</w:t>
      </w:r>
      <w:r w:rsidR="003B03B8">
        <w:rPr>
          <w:rFonts w:cs="Arial"/>
          <w:sz w:val="24"/>
          <w:szCs w:val="24"/>
        </w:rPr>
        <w:t xml:space="preserve"> </w:t>
      </w:r>
      <w:r w:rsidR="00347DB6">
        <w:rPr>
          <w:rFonts w:cs="Arial"/>
          <w:sz w:val="24"/>
          <w:szCs w:val="24"/>
        </w:rPr>
        <w:t>bilhões</w:t>
      </w:r>
      <w:r w:rsidR="00A046A8">
        <w:rPr>
          <w:rFonts w:cs="Arial"/>
          <w:sz w:val="24"/>
          <w:szCs w:val="24"/>
        </w:rPr>
        <w:t>,</w:t>
      </w:r>
      <w:r w:rsidR="00631C96">
        <w:rPr>
          <w:rFonts w:cs="Arial"/>
          <w:sz w:val="24"/>
          <w:szCs w:val="24"/>
        </w:rPr>
        <w:t xml:space="preserve"> </w:t>
      </w:r>
      <w:r w:rsidR="00347DB6">
        <w:rPr>
          <w:rFonts w:cs="Arial"/>
          <w:sz w:val="24"/>
          <w:szCs w:val="24"/>
        </w:rPr>
        <w:t>número</w:t>
      </w:r>
      <w:r w:rsidR="00DC5EE2">
        <w:rPr>
          <w:rFonts w:cs="Arial"/>
          <w:sz w:val="24"/>
          <w:szCs w:val="24"/>
        </w:rPr>
        <w:t xml:space="preserve"> que</w:t>
      </w:r>
      <w:r w:rsidR="00347DB6">
        <w:rPr>
          <w:rFonts w:cs="Arial"/>
          <w:sz w:val="24"/>
          <w:szCs w:val="24"/>
        </w:rPr>
        <w:t xml:space="preserve"> </w:t>
      </w:r>
      <w:r w:rsidR="00B43498" w:rsidRPr="00B43498">
        <w:rPr>
          <w:rFonts w:cs="Arial"/>
          <w:sz w:val="24"/>
          <w:szCs w:val="24"/>
        </w:rPr>
        <w:t xml:space="preserve">representa um </w:t>
      </w:r>
      <w:r w:rsidR="00B43498" w:rsidRPr="00B43498">
        <w:rPr>
          <w:rFonts w:cs="Arial"/>
          <w:sz w:val="24"/>
          <w:szCs w:val="24"/>
        </w:rPr>
        <w:lastRenderedPageBreak/>
        <w:t xml:space="preserve">crescimento de </w:t>
      </w:r>
      <w:r w:rsidR="001F4C47">
        <w:rPr>
          <w:rFonts w:cs="Arial"/>
          <w:sz w:val="24"/>
          <w:szCs w:val="24"/>
        </w:rPr>
        <w:t>16,8</w:t>
      </w:r>
      <w:r w:rsidR="00B43498" w:rsidRPr="00B43498">
        <w:rPr>
          <w:rFonts w:cs="Arial"/>
          <w:sz w:val="24"/>
          <w:szCs w:val="24"/>
        </w:rPr>
        <w:t>% no acumulado dos últimos doze meses</w:t>
      </w:r>
      <w:r w:rsidR="00A046A8">
        <w:rPr>
          <w:rFonts w:cs="Arial"/>
          <w:sz w:val="24"/>
          <w:szCs w:val="24"/>
        </w:rPr>
        <w:t>.</w:t>
      </w:r>
      <w:r w:rsidR="00960918">
        <w:rPr>
          <w:rFonts w:cs="Arial"/>
          <w:sz w:val="24"/>
          <w:szCs w:val="24"/>
        </w:rPr>
        <w:t xml:space="preserve"> </w:t>
      </w:r>
      <w:r w:rsidR="00960918" w:rsidRPr="00EF2880">
        <w:rPr>
          <w:rFonts w:cs="Arial"/>
          <w:sz w:val="24"/>
          <w:szCs w:val="24"/>
        </w:rPr>
        <w:t>O l</w:t>
      </w:r>
      <w:r w:rsidR="00960918">
        <w:rPr>
          <w:rFonts w:cs="Arial"/>
          <w:sz w:val="24"/>
          <w:szCs w:val="24"/>
        </w:rPr>
        <w:t xml:space="preserve">easing, que </w:t>
      </w:r>
      <w:r w:rsidR="005E4292">
        <w:rPr>
          <w:rFonts w:cs="Arial"/>
          <w:sz w:val="24"/>
          <w:szCs w:val="24"/>
        </w:rPr>
        <w:t>acumula</w:t>
      </w:r>
      <w:r w:rsidR="002E28C6">
        <w:rPr>
          <w:rFonts w:cs="Arial"/>
          <w:sz w:val="24"/>
          <w:szCs w:val="24"/>
        </w:rPr>
        <w:t xml:space="preserve"> perdas significativas em</w:t>
      </w:r>
      <w:r w:rsidR="00960918">
        <w:rPr>
          <w:rFonts w:cs="Arial"/>
          <w:sz w:val="24"/>
          <w:szCs w:val="24"/>
        </w:rPr>
        <w:t xml:space="preserve"> representatividade </w:t>
      </w:r>
      <w:r w:rsidR="00960918" w:rsidRPr="00EF2880">
        <w:rPr>
          <w:rFonts w:cs="Arial"/>
          <w:sz w:val="24"/>
          <w:szCs w:val="24"/>
        </w:rPr>
        <w:t>nos úl</w:t>
      </w:r>
      <w:r w:rsidR="00960918">
        <w:rPr>
          <w:rFonts w:cs="Arial"/>
          <w:sz w:val="24"/>
          <w:szCs w:val="24"/>
        </w:rPr>
        <w:t xml:space="preserve">timos anos, registrou recuo de </w:t>
      </w:r>
      <w:r w:rsidR="005E4292">
        <w:rPr>
          <w:rFonts w:cs="Arial"/>
          <w:sz w:val="24"/>
          <w:szCs w:val="24"/>
        </w:rPr>
        <w:t>21,6</w:t>
      </w:r>
      <w:r w:rsidR="0073241C">
        <w:rPr>
          <w:rFonts w:cs="Arial"/>
          <w:sz w:val="24"/>
          <w:szCs w:val="24"/>
        </w:rPr>
        <w:t>%</w:t>
      </w:r>
      <w:r w:rsidR="00960918" w:rsidRPr="00EF2880">
        <w:rPr>
          <w:rFonts w:cs="Arial"/>
          <w:sz w:val="24"/>
          <w:szCs w:val="24"/>
        </w:rPr>
        <w:t xml:space="preserve"> no </w:t>
      </w:r>
      <w:r w:rsidR="005E4292">
        <w:rPr>
          <w:rFonts w:cs="Arial"/>
          <w:sz w:val="24"/>
          <w:szCs w:val="24"/>
        </w:rPr>
        <w:t>semestre</w:t>
      </w:r>
      <w:r w:rsidR="00960918" w:rsidRPr="00EF2880">
        <w:rPr>
          <w:rFonts w:cs="Arial"/>
          <w:sz w:val="24"/>
          <w:szCs w:val="24"/>
        </w:rPr>
        <w:t xml:space="preserve">, com R$ </w:t>
      </w:r>
      <w:r w:rsidR="002E05BE">
        <w:rPr>
          <w:rFonts w:cs="Arial"/>
          <w:sz w:val="24"/>
          <w:szCs w:val="24"/>
        </w:rPr>
        <w:t>2,</w:t>
      </w:r>
      <w:r w:rsidR="005E4292">
        <w:rPr>
          <w:rFonts w:cs="Arial"/>
          <w:sz w:val="24"/>
          <w:szCs w:val="24"/>
        </w:rPr>
        <w:t>6</w:t>
      </w:r>
      <w:r w:rsidR="00960918" w:rsidRPr="00EF2880">
        <w:rPr>
          <w:rFonts w:cs="Arial"/>
          <w:sz w:val="24"/>
          <w:szCs w:val="24"/>
        </w:rPr>
        <w:t xml:space="preserve"> </w:t>
      </w:r>
      <w:r w:rsidR="00043BDC">
        <w:rPr>
          <w:rFonts w:cs="Arial"/>
          <w:sz w:val="24"/>
          <w:szCs w:val="24"/>
        </w:rPr>
        <w:t>b</w:t>
      </w:r>
      <w:r w:rsidR="00960918" w:rsidRPr="00EF2880">
        <w:rPr>
          <w:rFonts w:cs="Arial"/>
          <w:sz w:val="24"/>
          <w:szCs w:val="24"/>
        </w:rPr>
        <w:t xml:space="preserve">ilhões </w:t>
      </w:r>
      <w:r w:rsidR="0073241C">
        <w:rPr>
          <w:rFonts w:cs="Arial"/>
          <w:sz w:val="24"/>
          <w:szCs w:val="24"/>
        </w:rPr>
        <w:t>no saldo das carteiras</w:t>
      </w:r>
      <w:r w:rsidR="00BF071A">
        <w:rPr>
          <w:rFonts w:cs="Arial"/>
          <w:sz w:val="24"/>
          <w:szCs w:val="24"/>
        </w:rPr>
        <w:t xml:space="preserve">, mas sem prejuízo para o avanço do quadro geral. </w:t>
      </w:r>
    </w:p>
    <w:p w14:paraId="5A88F603" w14:textId="77777777" w:rsidR="00347DB6" w:rsidRDefault="00347DB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352B977" w14:textId="5EDC7472" w:rsidR="00347DB6" w:rsidRDefault="00347DB6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4E2ADF">
        <w:rPr>
          <w:rFonts w:cs="Arial"/>
          <w:sz w:val="24"/>
          <w:szCs w:val="24"/>
        </w:rPr>
        <w:t>Para o presidente da ANEF,</w:t>
      </w:r>
      <w:r w:rsidRPr="00347DB6">
        <w:rPr>
          <w:rFonts w:cs="Arial"/>
          <w:sz w:val="24"/>
          <w:szCs w:val="24"/>
        </w:rPr>
        <w:t xml:space="preserve"> Paulo Noman, </w:t>
      </w:r>
      <w:r w:rsidR="00866640" w:rsidRPr="00866640">
        <w:rPr>
          <w:rFonts w:cs="Arial"/>
          <w:sz w:val="24"/>
          <w:szCs w:val="24"/>
        </w:rPr>
        <w:t xml:space="preserve">as projeções positivas para 2021 se confirmaram no primeiro </w:t>
      </w:r>
      <w:r w:rsidR="00EE209D">
        <w:rPr>
          <w:rFonts w:cs="Arial"/>
          <w:sz w:val="24"/>
          <w:szCs w:val="24"/>
        </w:rPr>
        <w:t>semestre</w:t>
      </w:r>
      <w:r w:rsidR="00866640" w:rsidRPr="00866640">
        <w:rPr>
          <w:rFonts w:cs="Arial"/>
          <w:sz w:val="24"/>
          <w:szCs w:val="24"/>
        </w:rPr>
        <w:t xml:space="preserve">, </w:t>
      </w:r>
      <w:r w:rsidR="009F3A56">
        <w:rPr>
          <w:rFonts w:cs="Arial"/>
          <w:sz w:val="24"/>
          <w:szCs w:val="24"/>
        </w:rPr>
        <w:t>instaurando um novo momento para o setor</w:t>
      </w:r>
      <w:r w:rsidR="00866640" w:rsidRPr="00866640">
        <w:rPr>
          <w:rFonts w:cs="Arial"/>
          <w:sz w:val="24"/>
          <w:szCs w:val="24"/>
        </w:rPr>
        <w:t xml:space="preserve">. "Os resultados </w:t>
      </w:r>
      <w:r w:rsidR="004E2ADF">
        <w:rPr>
          <w:rFonts w:cs="Arial"/>
          <w:sz w:val="24"/>
          <w:szCs w:val="24"/>
        </w:rPr>
        <w:t>mostram que o</w:t>
      </w:r>
      <w:r w:rsidR="00866640" w:rsidRPr="00866640">
        <w:rPr>
          <w:rFonts w:cs="Arial"/>
          <w:sz w:val="24"/>
          <w:szCs w:val="24"/>
        </w:rPr>
        <w:t xml:space="preserve"> total de recursos liberados voltou a atingir níveis pré-pandemia e o saldo das carteiras mantém ritmo de alta</w:t>
      </w:r>
      <w:r w:rsidR="00F3768B">
        <w:rPr>
          <w:rFonts w:cs="Arial"/>
          <w:sz w:val="24"/>
          <w:szCs w:val="24"/>
        </w:rPr>
        <w:t xml:space="preserve">. </w:t>
      </w:r>
      <w:r w:rsidR="00F3768B" w:rsidRPr="00F3768B">
        <w:rPr>
          <w:rFonts w:cs="Arial"/>
          <w:sz w:val="24"/>
          <w:szCs w:val="24"/>
        </w:rPr>
        <w:t xml:space="preserve">No entanto, há muitas variáveis agindo sobre a cadeia produtiva do setor, bem como a conjuntura nacional. </w:t>
      </w:r>
      <w:r w:rsidR="0072653F">
        <w:rPr>
          <w:rFonts w:asciiTheme="minorHAnsi" w:eastAsia="Times New Roman" w:hAnsiTheme="minorHAnsi" w:cstheme="minorHAnsi"/>
          <w:sz w:val="24"/>
          <w:szCs w:val="24"/>
        </w:rPr>
        <w:t>Os bancos de montadora têm atuado de forma estratégica, criando soluções adequadas para cada momento, auxiliando no escoamento da produção</w:t>
      </w:r>
      <w:r w:rsidR="00866640" w:rsidRPr="00866640">
        <w:rPr>
          <w:rFonts w:cs="Arial"/>
          <w:sz w:val="24"/>
          <w:szCs w:val="24"/>
        </w:rPr>
        <w:t xml:space="preserve">", avalia </w:t>
      </w:r>
      <w:r w:rsidR="004E2ADF">
        <w:rPr>
          <w:rFonts w:cs="Arial"/>
          <w:sz w:val="24"/>
          <w:szCs w:val="24"/>
        </w:rPr>
        <w:t xml:space="preserve">o executivo. </w:t>
      </w:r>
    </w:p>
    <w:p w14:paraId="27A1E50C" w14:textId="77777777" w:rsidR="00BC0C25" w:rsidRDefault="00BC0C25" w:rsidP="006D77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8DCB689" w14:textId="08E4AA58" w:rsidR="002725F0" w:rsidRDefault="00645D24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076464">
        <w:rPr>
          <w:rFonts w:cs="Arial"/>
          <w:sz w:val="24"/>
          <w:szCs w:val="24"/>
        </w:rPr>
        <w:t xml:space="preserve">pagamento </w:t>
      </w:r>
      <w:r w:rsidR="00863BF5">
        <w:rPr>
          <w:rFonts w:cs="Arial"/>
          <w:sz w:val="24"/>
          <w:szCs w:val="24"/>
        </w:rPr>
        <w:t>via Finame na categoria de caminhões e ônibus encolheu 12 pontos percentuais</w:t>
      </w:r>
      <w:r w:rsidR="00A155D5">
        <w:rPr>
          <w:rFonts w:cs="Arial"/>
          <w:sz w:val="24"/>
          <w:szCs w:val="24"/>
        </w:rPr>
        <w:t xml:space="preserve"> no primeiro semestre, chegando aos 20%</w:t>
      </w:r>
      <w:r w:rsidR="002D498E">
        <w:rPr>
          <w:rFonts w:cs="Arial"/>
          <w:sz w:val="24"/>
          <w:szCs w:val="24"/>
        </w:rPr>
        <w:t>, mesmo patamar observado no fechamento de 2019</w:t>
      </w:r>
      <w:r w:rsidR="00A3724D">
        <w:rPr>
          <w:rFonts w:cs="Arial"/>
          <w:sz w:val="24"/>
          <w:szCs w:val="24"/>
        </w:rPr>
        <w:t>.</w:t>
      </w:r>
      <w:r w:rsidR="002D498E">
        <w:rPr>
          <w:rFonts w:cs="Arial"/>
          <w:sz w:val="24"/>
          <w:szCs w:val="24"/>
        </w:rPr>
        <w:t xml:space="preserve"> </w:t>
      </w:r>
      <w:r w:rsidR="00A3724D">
        <w:rPr>
          <w:rFonts w:cs="Arial"/>
          <w:sz w:val="24"/>
          <w:szCs w:val="24"/>
        </w:rPr>
        <w:t>A</w:t>
      </w:r>
      <w:r w:rsidR="002D498E">
        <w:rPr>
          <w:rFonts w:cs="Arial"/>
          <w:sz w:val="24"/>
          <w:szCs w:val="24"/>
        </w:rPr>
        <w:t xml:space="preserve"> modalidade encerrou 2020 representando 32% de </w:t>
      </w:r>
      <w:r w:rsidR="00197463">
        <w:rPr>
          <w:rFonts w:cs="Arial"/>
          <w:sz w:val="24"/>
          <w:szCs w:val="24"/>
        </w:rPr>
        <w:t>todos</w:t>
      </w:r>
      <w:r w:rsidR="00EB5534">
        <w:rPr>
          <w:rFonts w:cs="Arial"/>
          <w:sz w:val="24"/>
          <w:szCs w:val="24"/>
        </w:rPr>
        <w:t xml:space="preserve"> os</w:t>
      </w:r>
      <w:r w:rsidR="002D498E">
        <w:rPr>
          <w:rFonts w:cs="Arial"/>
          <w:sz w:val="24"/>
          <w:szCs w:val="24"/>
        </w:rPr>
        <w:t xml:space="preserve"> pagamentos. </w:t>
      </w:r>
      <w:r w:rsidR="00664304">
        <w:rPr>
          <w:rFonts w:cs="Arial"/>
          <w:sz w:val="24"/>
          <w:szCs w:val="24"/>
        </w:rPr>
        <w:t xml:space="preserve">Historicamente estáveis, as demais </w:t>
      </w:r>
      <w:r w:rsidR="00587A81">
        <w:rPr>
          <w:rFonts w:cs="Arial"/>
          <w:sz w:val="24"/>
          <w:szCs w:val="24"/>
        </w:rPr>
        <w:t xml:space="preserve">modalidades mantiveram os níveis </w:t>
      </w:r>
      <w:r w:rsidR="0084076B">
        <w:rPr>
          <w:rFonts w:cs="Arial"/>
          <w:sz w:val="24"/>
          <w:szCs w:val="24"/>
        </w:rPr>
        <w:t xml:space="preserve">observados </w:t>
      </w:r>
      <w:r w:rsidR="002321A3">
        <w:rPr>
          <w:rFonts w:cs="Arial"/>
          <w:sz w:val="24"/>
          <w:szCs w:val="24"/>
        </w:rPr>
        <w:t>nos últimos cinco anos</w:t>
      </w:r>
      <w:r w:rsidR="004808F0">
        <w:rPr>
          <w:rFonts w:cs="Arial"/>
          <w:sz w:val="24"/>
          <w:szCs w:val="24"/>
        </w:rPr>
        <w:t>; para veículos e comerciais leves</w:t>
      </w:r>
      <w:r w:rsidR="00B11B07">
        <w:rPr>
          <w:rFonts w:cs="Arial"/>
          <w:sz w:val="24"/>
          <w:szCs w:val="24"/>
        </w:rPr>
        <w:t xml:space="preserve">, a média </w:t>
      </w:r>
      <w:r w:rsidR="00197463">
        <w:rPr>
          <w:rFonts w:cs="Arial"/>
          <w:sz w:val="24"/>
          <w:szCs w:val="24"/>
        </w:rPr>
        <w:t xml:space="preserve">dos </w:t>
      </w:r>
      <w:r w:rsidR="00EB5534">
        <w:rPr>
          <w:rFonts w:cs="Arial"/>
          <w:sz w:val="24"/>
          <w:szCs w:val="24"/>
        </w:rPr>
        <w:t>financiamentos</w:t>
      </w:r>
      <w:r w:rsidR="00197463">
        <w:rPr>
          <w:rFonts w:cs="Arial"/>
          <w:sz w:val="24"/>
          <w:szCs w:val="24"/>
        </w:rPr>
        <w:t xml:space="preserve"> </w:t>
      </w:r>
      <w:r w:rsidR="00B11B07">
        <w:rPr>
          <w:rFonts w:cs="Arial"/>
          <w:sz w:val="24"/>
          <w:szCs w:val="24"/>
        </w:rPr>
        <w:t xml:space="preserve">tem </w:t>
      </w:r>
      <w:r w:rsidR="00BC151F">
        <w:rPr>
          <w:rFonts w:cs="Arial"/>
          <w:sz w:val="24"/>
          <w:szCs w:val="24"/>
        </w:rPr>
        <w:t xml:space="preserve">permanecido na casa </w:t>
      </w:r>
      <w:r w:rsidR="00E7605D">
        <w:rPr>
          <w:rFonts w:cs="Arial"/>
          <w:sz w:val="24"/>
          <w:szCs w:val="24"/>
        </w:rPr>
        <w:t xml:space="preserve">dos </w:t>
      </w:r>
      <w:r w:rsidR="00EB5534">
        <w:rPr>
          <w:rFonts w:cs="Arial"/>
          <w:sz w:val="24"/>
          <w:szCs w:val="24"/>
        </w:rPr>
        <w:t>50</w:t>
      </w:r>
      <w:r w:rsidR="00E7605D">
        <w:rPr>
          <w:rFonts w:cs="Arial"/>
          <w:sz w:val="24"/>
          <w:szCs w:val="24"/>
        </w:rPr>
        <w:t xml:space="preserve">% e, no caso das motocicletas, em torno de </w:t>
      </w:r>
      <w:r w:rsidR="00EB5534">
        <w:rPr>
          <w:rFonts w:cs="Arial"/>
          <w:sz w:val="24"/>
          <w:szCs w:val="24"/>
        </w:rPr>
        <w:t>4</w:t>
      </w:r>
      <w:r w:rsidR="00E7605D">
        <w:rPr>
          <w:rFonts w:cs="Arial"/>
          <w:sz w:val="24"/>
          <w:szCs w:val="24"/>
        </w:rPr>
        <w:t xml:space="preserve">0%. </w:t>
      </w:r>
    </w:p>
    <w:p w14:paraId="16534997" w14:textId="4767A37F" w:rsidR="001E0861" w:rsidRDefault="001E0861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6DF81B72" w14:textId="6B6AED48" w:rsidR="00A3724D" w:rsidRPr="00A3724D" w:rsidRDefault="00A3724D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3724D">
        <w:rPr>
          <w:rFonts w:cs="Arial"/>
          <w:b/>
          <w:bCs/>
          <w:sz w:val="24"/>
          <w:szCs w:val="24"/>
        </w:rPr>
        <w:t xml:space="preserve">Juros </w:t>
      </w:r>
    </w:p>
    <w:p w14:paraId="143AD297" w14:textId="70FE2698" w:rsidR="00F91967" w:rsidRDefault="004B74A4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4B74A4">
        <w:rPr>
          <w:rFonts w:cs="Arial"/>
          <w:sz w:val="24"/>
          <w:szCs w:val="24"/>
        </w:rPr>
        <w:t>As taxas de juros dos financiamentos já indica</w:t>
      </w:r>
      <w:r w:rsidR="00CB4E0D">
        <w:rPr>
          <w:rFonts w:cs="Arial"/>
          <w:sz w:val="24"/>
          <w:szCs w:val="24"/>
        </w:rPr>
        <w:t>va</w:t>
      </w:r>
      <w:r w:rsidRPr="004B74A4">
        <w:rPr>
          <w:rFonts w:cs="Arial"/>
          <w:sz w:val="24"/>
          <w:szCs w:val="24"/>
        </w:rPr>
        <w:t xml:space="preserve">m movimento de alta a partir de março, mesmo mês em que a Selic sofreu sua primeira elevação em </w:t>
      </w:r>
      <w:r w:rsidR="00252215">
        <w:rPr>
          <w:rFonts w:cs="Arial"/>
          <w:sz w:val="24"/>
          <w:szCs w:val="24"/>
        </w:rPr>
        <w:t>sete meses</w:t>
      </w:r>
      <w:r w:rsidRPr="004B74A4">
        <w:rPr>
          <w:rFonts w:cs="Arial"/>
          <w:sz w:val="24"/>
          <w:szCs w:val="24"/>
        </w:rPr>
        <w:t>,</w:t>
      </w:r>
      <w:r w:rsidR="000401D3">
        <w:rPr>
          <w:rFonts w:cs="Arial"/>
          <w:sz w:val="24"/>
          <w:szCs w:val="24"/>
        </w:rPr>
        <w:t xml:space="preserve"> saindo</w:t>
      </w:r>
      <w:r w:rsidRPr="004B74A4">
        <w:rPr>
          <w:rFonts w:cs="Arial"/>
          <w:sz w:val="24"/>
          <w:szCs w:val="24"/>
        </w:rPr>
        <w:t xml:space="preserve"> da mínima histórica </w:t>
      </w:r>
      <w:r w:rsidR="000401D3">
        <w:rPr>
          <w:rFonts w:cs="Arial"/>
          <w:sz w:val="24"/>
          <w:szCs w:val="24"/>
        </w:rPr>
        <w:t xml:space="preserve">de </w:t>
      </w:r>
      <w:r w:rsidRPr="004B74A4">
        <w:rPr>
          <w:rFonts w:cs="Arial"/>
          <w:sz w:val="24"/>
          <w:szCs w:val="24"/>
        </w:rPr>
        <w:t xml:space="preserve">2% ao ano </w:t>
      </w:r>
      <w:r w:rsidR="00EA5B9A">
        <w:rPr>
          <w:rFonts w:cs="Arial"/>
          <w:sz w:val="24"/>
          <w:szCs w:val="24"/>
        </w:rPr>
        <w:t>em um movimento que deve se estender no curto prazo</w:t>
      </w:r>
      <w:r w:rsidRPr="004B74A4">
        <w:rPr>
          <w:rFonts w:cs="Arial"/>
          <w:sz w:val="24"/>
          <w:szCs w:val="24"/>
        </w:rPr>
        <w:t xml:space="preserve">. "No cenário de alta da taxa básica de juros, os bancos de montadora </w:t>
      </w:r>
      <w:r w:rsidR="00FE6287">
        <w:rPr>
          <w:rFonts w:cs="Arial"/>
          <w:sz w:val="24"/>
          <w:szCs w:val="24"/>
        </w:rPr>
        <w:t>assumem posição de destaque</w:t>
      </w:r>
      <w:r w:rsidR="002C774A">
        <w:rPr>
          <w:rFonts w:cs="Arial"/>
          <w:sz w:val="24"/>
          <w:szCs w:val="24"/>
        </w:rPr>
        <w:t xml:space="preserve">. Pela natureza do negócio, nesse momento, nossos associados </w:t>
      </w:r>
      <w:r w:rsidR="00196D47">
        <w:rPr>
          <w:rFonts w:cs="Arial"/>
          <w:sz w:val="24"/>
          <w:szCs w:val="24"/>
        </w:rPr>
        <w:t>são capazes de trabalhar de forma muito competitiva, oferecendo aos clientes as melhores taxas do mercado</w:t>
      </w:r>
      <w:r w:rsidRPr="004B74A4">
        <w:rPr>
          <w:rFonts w:cs="Arial"/>
          <w:sz w:val="24"/>
          <w:szCs w:val="24"/>
        </w:rPr>
        <w:t>", completa Noman.</w:t>
      </w:r>
    </w:p>
    <w:p w14:paraId="2FADAF31" w14:textId="77777777" w:rsidR="00431A9D" w:rsidRDefault="00431A9D" w:rsidP="00FF39A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2958B003" w14:textId="11B9FF70" w:rsidR="003E02A8" w:rsidRDefault="00F91967" w:rsidP="005E7C36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  <w:r w:rsidRPr="00F91967">
        <w:rPr>
          <w:rFonts w:eastAsia="Times New Roman"/>
          <w:bCs/>
          <w:sz w:val="24"/>
          <w:szCs w:val="24"/>
        </w:rPr>
        <w:lastRenderedPageBreak/>
        <w:t xml:space="preserve">Com planos máximos mantidos em 60 meses, o prazo médio das concessões de crédito, ou seja, o período desde a contratação até o vencimento da última prestação, </w:t>
      </w:r>
      <w:r w:rsidR="009C1F40">
        <w:rPr>
          <w:rFonts w:eastAsia="Times New Roman"/>
          <w:bCs/>
          <w:sz w:val="24"/>
          <w:szCs w:val="24"/>
        </w:rPr>
        <w:t>confirma</w:t>
      </w:r>
      <w:r w:rsidRPr="00F91967">
        <w:rPr>
          <w:rFonts w:eastAsia="Times New Roman"/>
          <w:bCs/>
          <w:sz w:val="24"/>
          <w:szCs w:val="24"/>
        </w:rPr>
        <w:t xml:space="preserve"> previsão, tendo subido </w:t>
      </w:r>
      <w:r w:rsidR="007F6594">
        <w:rPr>
          <w:rFonts w:eastAsia="Times New Roman"/>
          <w:bCs/>
          <w:sz w:val="24"/>
          <w:szCs w:val="24"/>
        </w:rPr>
        <w:t>mais de dois pontos com</w:t>
      </w:r>
      <w:r w:rsidR="00DC5EE2">
        <w:rPr>
          <w:rFonts w:eastAsia="Times New Roman"/>
          <w:bCs/>
          <w:sz w:val="24"/>
          <w:szCs w:val="24"/>
        </w:rPr>
        <w:t xml:space="preserve"> média de</w:t>
      </w:r>
      <w:r w:rsidRPr="00F91967">
        <w:rPr>
          <w:rFonts w:eastAsia="Times New Roman"/>
          <w:bCs/>
          <w:sz w:val="24"/>
          <w:szCs w:val="24"/>
        </w:rPr>
        <w:t xml:space="preserve"> 4</w:t>
      </w:r>
      <w:r w:rsidR="00B777DD">
        <w:rPr>
          <w:rFonts w:eastAsia="Times New Roman"/>
          <w:bCs/>
          <w:sz w:val="24"/>
          <w:szCs w:val="24"/>
        </w:rPr>
        <w:t>6,5</w:t>
      </w:r>
      <w:r w:rsidR="007F6594">
        <w:rPr>
          <w:rFonts w:eastAsia="Times New Roman"/>
          <w:bCs/>
          <w:sz w:val="24"/>
          <w:szCs w:val="24"/>
        </w:rPr>
        <w:t xml:space="preserve"> </w:t>
      </w:r>
      <w:r w:rsidR="00DC5EE2">
        <w:rPr>
          <w:rFonts w:eastAsia="Times New Roman"/>
          <w:bCs/>
          <w:sz w:val="24"/>
          <w:szCs w:val="24"/>
        </w:rPr>
        <w:t xml:space="preserve">meses </w:t>
      </w:r>
      <w:r w:rsidR="007F6594">
        <w:rPr>
          <w:rFonts w:eastAsia="Times New Roman"/>
          <w:bCs/>
          <w:sz w:val="24"/>
          <w:szCs w:val="24"/>
        </w:rPr>
        <w:t>registrada em junho</w:t>
      </w:r>
      <w:r w:rsidR="005E0FE9">
        <w:rPr>
          <w:rFonts w:eastAsia="Times New Roman"/>
          <w:bCs/>
          <w:sz w:val="24"/>
          <w:szCs w:val="24"/>
        </w:rPr>
        <w:t xml:space="preserve"> deste ano</w:t>
      </w:r>
      <w:r w:rsidRPr="00F91967">
        <w:rPr>
          <w:rFonts w:eastAsia="Times New Roman"/>
          <w:bCs/>
          <w:sz w:val="24"/>
          <w:szCs w:val="24"/>
        </w:rPr>
        <w:t>.</w:t>
      </w:r>
    </w:p>
    <w:p w14:paraId="27891640" w14:textId="77777777" w:rsidR="00A3724D" w:rsidRPr="00423803" w:rsidRDefault="00A3724D" w:rsidP="005E7C36">
      <w:pPr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14:paraId="4A6538E2" w14:textId="77777777" w:rsidR="00BE1D0D" w:rsidRPr="005E7C36" w:rsidRDefault="00BE1D0D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Sobre a ANEF</w:t>
      </w:r>
    </w:p>
    <w:p w14:paraId="28440F1E" w14:textId="3D7865EC" w:rsidR="004B74A4" w:rsidRDefault="00BE1D0D" w:rsidP="004B74A4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sz w:val="24"/>
          <w:szCs w:val="24"/>
        </w:rPr>
        <w:t>Fundada em 1993, a ANEF representa as suas marcas associadas junto aos órgãos do governo, de entidades de classe e associações congêneres, divulga, esclarece e presta informações, tanto à imprensa quanto aos consumidores em geral, sobre as modalidades de financiamentos – CDC (Crédito Direto ao Consumidor), Finame, Leasing e Consórcio –, nos segmentos de automóveis, ônibus, caminhões e motocicletas. A entidade representa, hoje,</w:t>
      </w:r>
      <w:r w:rsidRPr="00AB3880">
        <w:rPr>
          <w:rFonts w:eastAsia="Times New Roman"/>
          <w:sz w:val="24"/>
          <w:szCs w:val="24"/>
        </w:rPr>
        <w:t xml:space="preserve"> </w:t>
      </w:r>
      <w:r w:rsidR="00876769" w:rsidRPr="00AB3880">
        <w:rPr>
          <w:rFonts w:eastAsia="Times New Roman"/>
          <w:sz w:val="24"/>
          <w:szCs w:val="24"/>
        </w:rPr>
        <w:t>10</w:t>
      </w:r>
      <w:r w:rsidR="00876769" w:rsidRPr="005E7C36">
        <w:rPr>
          <w:rFonts w:eastAsia="Times New Roman"/>
          <w:sz w:val="24"/>
          <w:szCs w:val="24"/>
        </w:rPr>
        <w:t xml:space="preserve"> </w:t>
      </w:r>
      <w:r w:rsidRPr="005E7C36">
        <w:rPr>
          <w:rFonts w:eastAsia="Times New Roman"/>
          <w:sz w:val="24"/>
          <w:szCs w:val="24"/>
        </w:rPr>
        <w:t>marcas e suas respectivas estruturas de serviços financeiros, incluindo bancos, empresas de arrendamento mercantil e administradoras de consórcios vinculados à indústria automotiva.</w:t>
      </w:r>
    </w:p>
    <w:p w14:paraId="4EEAF11D" w14:textId="77777777" w:rsidR="00423803" w:rsidRDefault="00423803" w:rsidP="004B74A4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5604C3A5" w14:textId="77777777" w:rsidR="00AF1E84" w:rsidRDefault="00E6356B" w:rsidP="004B74A4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ANEF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Atendimento à Imprensa</w:t>
      </w:r>
    </w:p>
    <w:p w14:paraId="0FD2714D" w14:textId="77777777" w:rsidR="00944C85" w:rsidRPr="004B74A4" w:rsidRDefault="00E6356B" w:rsidP="004B74A4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Printer Press Comunicação Corporativa</w:t>
      </w:r>
    </w:p>
    <w:p w14:paraId="17516114" w14:textId="77777777" w:rsidR="00944C85" w:rsidRPr="00F908A6" w:rsidRDefault="00F908A6" w:rsidP="005E7C36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F908A6">
        <w:rPr>
          <w:rFonts w:eastAsia="Times New Roman"/>
          <w:sz w:val="24"/>
          <w:szCs w:val="24"/>
          <w:lang w:val="en-US"/>
        </w:rPr>
        <w:t>Lilian Sanches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(</w:t>
      </w:r>
      <w:hyperlink r:id="rId11" w:history="1">
        <w:r w:rsidRPr="00F908A6">
          <w:rPr>
            <w:rStyle w:val="Hyperlink"/>
            <w:rFonts w:eastAsia="Times New Roman"/>
            <w:sz w:val="24"/>
            <w:szCs w:val="24"/>
            <w:lang w:val="en-US"/>
          </w:rPr>
          <w:t>lilian.sanches@grupoprinter.com.br</w:t>
        </w:r>
      </w:hyperlink>
      <w:r w:rsidRPr="00F908A6">
        <w:rPr>
          <w:rFonts w:eastAsia="Times New Roman"/>
          <w:sz w:val="24"/>
          <w:szCs w:val="24"/>
          <w:lang w:val="en-US"/>
        </w:rPr>
        <w:t>) / 11.5582-1619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/ 99201.1497</w:t>
      </w:r>
    </w:p>
    <w:p w14:paraId="28060865" w14:textId="57B79886" w:rsidR="002F2F63" w:rsidRPr="005E7C36" w:rsidRDefault="0032593E" w:rsidP="000452F1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AGOSTO</w:t>
      </w:r>
      <w:r w:rsidR="002725F0">
        <w:rPr>
          <w:rFonts w:eastAsia="Times New Roman"/>
          <w:b/>
          <w:bCs/>
          <w:sz w:val="24"/>
          <w:szCs w:val="24"/>
        </w:rPr>
        <w:t>/202</w:t>
      </w:r>
      <w:r w:rsidR="004B74A4">
        <w:rPr>
          <w:rFonts w:eastAsia="Times New Roman"/>
          <w:b/>
          <w:bCs/>
          <w:sz w:val="24"/>
          <w:szCs w:val="24"/>
        </w:rPr>
        <w:t>1</w:t>
      </w:r>
    </w:p>
    <w:sectPr w:rsidR="002F2F63" w:rsidRPr="005E7C36" w:rsidSect="00B26DFE">
      <w:headerReference w:type="default" r:id="rId12"/>
      <w:pgSz w:w="11906" w:h="16838"/>
      <w:pgMar w:top="2552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72F8" w14:textId="77777777" w:rsidR="00EA5556" w:rsidRDefault="00EA5556" w:rsidP="00B22708">
      <w:pPr>
        <w:spacing w:after="0" w:line="240" w:lineRule="auto"/>
      </w:pPr>
      <w:r>
        <w:separator/>
      </w:r>
    </w:p>
  </w:endnote>
  <w:endnote w:type="continuationSeparator" w:id="0">
    <w:p w14:paraId="074D7FD7" w14:textId="77777777" w:rsidR="00EA5556" w:rsidRDefault="00EA5556" w:rsidP="00B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26FC" w14:textId="77777777" w:rsidR="00EA5556" w:rsidRDefault="00EA5556" w:rsidP="00B22708">
      <w:pPr>
        <w:spacing w:after="0" w:line="240" w:lineRule="auto"/>
      </w:pPr>
      <w:r>
        <w:separator/>
      </w:r>
    </w:p>
  </w:footnote>
  <w:footnote w:type="continuationSeparator" w:id="0">
    <w:p w14:paraId="66324125" w14:textId="77777777" w:rsidR="00EA5556" w:rsidRDefault="00EA5556" w:rsidP="00B2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671" w14:textId="77777777" w:rsidR="00707B01" w:rsidRPr="00DD19EF" w:rsidRDefault="00707B01" w:rsidP="00DD19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09AB544" wp14:editId="2A28D403">
          <wp:simplePos x="0" y="0"/>
          <wp:positionH relativeFrom="column">
            <wp:posOffset>3242310</wp:posOffset>
          </wp:positionH>
          <wp:positionV relativeFrom="paragraph">
            <wp:posOffset>-38100</wp:posOffset>
          </wp:positionV>
          <wp:extent cx="2444115" cy="570865"/>
          <wp:effectExtent l="19050" t="0" r="0" b="0"/>
          <wp:wrapThrough wrapText="bothSides">
            <wp:wrapPolygon edited="0">
              <wp:start x="-168" y="0"/>
              <wp:lineTo x="-168" y="20903"/>
              <wp:lineTo x="21549" y="20903"/>
              <wp:lineTo x="21549" y="0"/>
              <wp:lineTo x="-168" y="0"/>
            </wp:wrapPolygon>
          </wp:wrapThrough>
          <wp:docPr id="1" name="Imagem 1" descr="An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15"/>
    <w:multiLevelType w:val="hybridMultilevel"/>
    <w:tmpl w:val="3C26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B30"/>
    <w:multiLevelType w:val="hybridMultilevel"/>
    <w:tmpl w:val="5FCEC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026"/>
    <w:multiLevelType w:val="hybridMultilevel"/>
    <w:tmpl w:val="FC1C6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7CA7"/>
    <w:multiLevelType w:val="hybridMultilevel"/>
    <w:tmpl w:val="B630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385"/>
    <w:multiLevelType w:val="hybridMultilevel"/>
    <w:tmpl w:val="3462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58E8"/>
    <w:multiLevelType w:val="hybridMultilevel"/>
    <w:tmpl w:val="1F6AA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FF"/>
    <w:multiLevelType w:val="hybridMultilevel"/>
    <w:tmpl w:val="E2A2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5589"/>
    <w:multiLevelType w:val="hybridMultilevel"/>
    <w:tmpl w:val="80F22B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C27E6"/>
    <w:multiLevelType w:val="hybridMultilevel"/>
    <w:tmpl w:val="DF0A0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360"/>
    <w:multiLevelType w:val="hybridMultilevel"/>
    <w:tmpl w:val="3D404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4BE"/>
    <w:multiLevelType w:val="hybridMultilevel"/>
    <w:tmpl w:val="1B6081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B798C"/>
    <w:multiLevelType w:val="hybridMultilevel"/>
    <w:tmpl w:val="98DE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C5"/>
    <w:rsid w:val="00001C35"/>
    <w:rsid w:val="00003C9E"/>
    <w:rsid w:val="000057FA"/>
    <w:rsid w:val="00011707"/>
    <w:rsid w:val="000146C5"/>
    <w:rsid w:val="000176D3"/>
    <w:rsid w:val="00017AA8"/>
    <w:rsid w:val="0002580E"/>
    <w:rsid w:val="00027491"/>
    <w:rsid w:val="00027B1C"/>
    <w:rsid w:val="00030C03"/>
    <w:rsid w:val="0003419F"/>
    <w:rsid w:val="00037575"/>
    <w:rsid w:val="000401D3"/>
    <w:rsid w:val="00040D9F"/>
    <w:rsid w:val="00043632"/>
    <w:rsid w:val="0004399C"/>
    <w:rsid w:val="00043BDC"/>
    <w:rsid w:val="000452F1"/>
    <w:rsid w:val="000466B9"/>
    <w:rsid w:val="00051526"/>
    <w:rsid w:val="0005255F"/>
    <w:rsid w:val="000525F3"/>
    <w:rsid w:val="00054B15"/>
    <w:rsid w:val="00054D6F"/>
    <w:rsid w:val="00057C85"/>
    <w:rsid w:val="00060113"/>
    <w:rsid w:val="00060BAD"/>
    <w:rsid w:val="00060D4A"/>
    <w:rsid w:val="00062664"/>
    <w:rsid w:val="00062AF4"/>
    <w:rsid w:val="00062C1F"/>
    <w:rsid w:val="0006386A"/>
    <w:rsid w:val="00063CF1"/>
    <w:rsid w:val="00067071"/>
    <w:rsid w:val="00070BDF"/>
    <w:rsid w:val="000719A2"/>
    <w:rsid w:val="00076464"/>
    <w:rsid w:val="0007672B"/>
    <w:rsid w:val="000777B6"/>
    <w:rsid w:val="00080B62"/>
    <w:rsid w:val="000840DB"/>
    <w:rsid w:val="00084B9E"/>
    <w:rsid w:val="00084DD7"/>
    <w:rsid w:val="000851DA"/>
    <w:rsid w:val="0008640E"/>
    <w:rsid w:val="00087953"/>
    <w:rsid w:val="00090EB4"/>
    <w:rsid w:val="00091F98"/>
    <w:rsid w:val="00095654"/>
    <w:rsid w:val="000963D7"/>
    <w:rsid w:val="000A0FC0"/>
    <w:rsid w:val="000A2892"/>
    <w:rsid w:val="000A3A33"/>
    <w:rsid w:val="000A40BB"/>
    <w:rsid w:val="000B026D"/>
    <w:rsid w:val="000B0CE0"/>
    <w:rsid w:val="000B7EDF"/>
    <w:rsid w:val="000C0402"/>
    <w:rsid w:val="000C0C9D"/>
    <w:rsid w:val="000C53C7"/>
    <w:rsid w:val="000C54B8"/>
    <w:rsid w:val="000C6177"/>
    <w:rsid w:val="000C6A37"/>
    <w:rsid w:val="000D02FA"/>
    <w:rsid w:val="000D045F"/>
    <w:rsid w:val="000D0B47"/>
    <w:rsid w:val="000D1138"/>
    <w:rsid w:val="000D1D3D"/>
    <w:rsid w:val="000D5256"/>
    <w:rsid w:val="000D6B6D"/>
    <w:rsid w:val="000E03A6"/>
    <w:rsid w:val="000E041C"/>
    <w:rsid w:val="000E08AA"/>
    <w:rsid w:val="000E15AA"/>
    <w:rsid w:val="000E2E09"/>
    <w:rsid w:val="000E4C8F"/>
    <w:rsid w:val="000E4E66"/>
    <w:rsid w:val="000E54A5"/>
    <w:rsid w:val="000E581A"/>
    <w:rsid w:val="000E5E02"/>
    <w:rsid w:val="000E6731"/>
    <w:rsid w:val="000E79B9"/>
    <w:rsid w:val="000E7BDD"/>
    <w:rsid w:val="000F02B4"/>
    <w:rsid w:val="000F12F9"/>
    <w:rsid w:val="000F2618"/>
    <w:rsid w:val="000F319B"/>
    <w:rsid w:val="000F5F81"/>
    <w:rsid w:val="0010727F"/>
    <w:rsid w:val="001072AD"/>
    <w:rsid w:val="001104A5"/>
    <w:rsid w:val="001125E7"/>
    <w:rsid w:val="001138EA"/>
    <w:rsid w:val="00114DF6"/>
    <w:rsid w:val="00116895"/>
    <w:rsid w:val="00116F59"/>
    <w:rsid w:val="0012099F"/>
    <w:rsid w:val="00120B8B"/>
    <w:rsid w:val="00120CEB"/>
    <w:rsid w:val="001216C9"/>
    <w:rsid w:val="00122411"/>
    <w:rsid w:val="001244C0"/>
    <w:rsid w:val="00126A9F"/>
    <w:rsid w:val="00126B91"/>
    <w:rsid w:val="00131BAD"/>
    <w:rsid w:val="00131D38"/>
    <w:rsid w:val="0013280F"/>
    <w:rsid w:val="001435A3"/>
    <w:rsid w:val="00143E12"/>
    <w:rsid w:val="00144AF0"/>
    <w:rsid w:val="00145AC7"/>
    <w:rsid w:val="00145E8E"/>
    <w:rsid w:val="00151344"/>
    <w:rsid w:val="001527EE"/>
    <w:rsid w:val="001559BC"/>
    <w:rsid w:val="00156B7B"/>
    <w:rsid w:val="00157460"/>
    <w:rsid w:val="00157756"/>
    <w:rsid w:val="00162065"/>
    <w:rsid w:val="00162696"/>
    <w:rsid w:val="001642E3"/>
    <w:rsid w:val="00165727"/>
    <w:rsid w:val="00165D4B"/>
    <w:rsid w:val="00166E8B"/>
    <w:rsid w:val="00172E73"/>
    <w:rsid w:val="00173F25"/>
    <w:rsid w:val="00174EC1"/>
    <w:rsid w:val="00174F28"/>
    <w:rsid w:val="0017553C"/>
    <w:rsid w:val="00180AD3"/>
    <w:rsid w:val="00184E2A"/>
    <w:rsid w:val="00185C45"/>
    <w:rsid w:val="00185EC1"/>
    <w:rsid w:val="0018609A"/>
    <w:rsid w:val="00191DC3"/>
    <w:rsid w:val="00192877"/>
    <w:rsid w:val="00194CF0"/>
    <w:rsid w:val="00196D47"/>
    <w:rsid w:val="00197463"/>
    <w:rsid w:val="001B0EA4"/>
    <w:rsid w:val="001B36FD"/>
    <w:rsid w:val="001B44C4"/>
    <w:rsid w:val="001C1F34"/>
    <w:rsid w:val="001C334A"/>
    <w:rsid w:val="001C5991"/>
    <w:rsid w:val="001C7131"/>
    <w:rsid w:val="001C74BB"/>
    <w:rsid w:val="001D0AA2"/>
    <w:rsid w:val="001D1306"/>
    <w:rsid w:val="001D4D23"/>
    <w:rsid w:val="001D65F2"/>
    <w:rsid w:val="001E006A"/>
    <w:rsid w:val="001E0861"/>
    <w:rsid w:val="001E1345"/>
    <w:rsid w:val="001E6342"/>
    <w:rsid w:val="001F0991"/>
    <w:rsid w:val="001F1462"/>
    <w:rsid w:val="001F28CD"/>
    <w:rsid w:val="001F37A1"/>
    <w:rsid w:val="001F3BCD"/>
    <w:rsid w:val="001F3C13"/>
    <w:rsid w:val="001F4C47"/>
    <w:rsid w:val="001F576A"/>
    <w:rsid w:val="001F6527"/>
    <w:rsid w:val="002047DE"/>
    <w:rsid w:val="00204F50"/>
    <w:rsid w:val="00205E74"/>
    <w:rsid w:val="002068FD"/>
    <w:rsid w:val="00206A4F"/>
    <w:rsid w:val="00207303"/>
    <w:rsid w:val="00207607"/>
    <w:rsid w:val="00207641"/>
    <w:rsid w:val="00211EC4"/>
    <w:rsid w:val="00212A86"/>
    <w:rsid w:val="0021412A"/>
    <w:rsid w:val="00216032"/>
    <w:rsid w:val="00216F5D"/>
    <w:rsid w:val="00221485"/>
    <w:rsid w:val="002321A3"/>
    <w:rsid w:val="0023283C"/>
    <w:rsid w:val="0023285D"/>
    <w:rsid w:val="002335E7"/>
    <w:rsid w:val="00241997"/>
    <w:rsid w:val="00243C80"/>
    <w:rsid w:val="00244C96"/>
    <w:rsid w:val="002468EB"/>
    <w:rsid w:val="00252215"/>
    <w:rsid w:val="002537C4"/>
    <w:rsid w:val="00254C8A"/>
    <w:rsid w:val="0025732C"/>
    <w:rsid w:val="002575B5"/>
    <w:rsid w:val="00261E27"/>
    <w:rsid w:val="0026496B"/>
    <w:rsid w:val="00270618"/>
    <w:rsid w:val="002725F0"/>
    <w:rsid w:val="00272B1D"/>
    <w:rsid w:val="002758A6"/>
    <w:rsid w:val="002759F4"/>
    <w:rsid w:val="00276B62"/>
    <w:rsid w:val="002770E8"/>
    <w:rsid w:val="0028371D"/>
    <w:rsid w:val="0028406E"/>
    <w:rsid w:val="00285C03"/>
    <w:rsid w:val="002865BA"/>
    <w:rsid w:val="00287653"/>
    <w:rsid w:val="00293AE9"/>
    <w:rsid w:val="0029795C"/>
    <w:rsid w:val="0029796A"/>
    <w:rsid w:val="002B0283"/>
    <w:rsid w:val="002B192E"/>
    <w:rsid w:val="002B3419"/>
    <w:rsid w:val="002B3448"/>
    <w:rsid w:val="002B5D5E"/>
    <w:rsid w:val="002B6122"/>
    <w:rsid w:val="002B63A7"/>
    <w:rsid w:val="002B6C41"/>
    <w:rsid w:val="002C1EDD"/>
    <w:rsid w:val="002C30DC"/>
    <w:rsid w:val="002C3283"/>
    <w:rsid w:val="002C49D3"/>
    <w:rsid w:val="002C541A"/>
    <w:rsid w:val="002C774A"/>
    <w:rsid w:val="002C7B22"/>
    <w:rsid w:val="002D498E"/>
    <w:rsid w:val="002D57C6"/>
    <w:rsid w:val="002D6574"/>
    <w:rsid w:val="002D6B87"/>
    <w:rsid w:val="002E0298"/>
    <w:rsid w:val="002E05BE"/>
    <w:rsid w:val="002E19E3"/>
    <w:rsid w:val="002E28C6"/>
    <w:rsid w:val="002E5116"/>
    <w:rsid w:val="002E5971"/>
    <w:rsid w:val="002E6DAF"/>
    <w:rsid w:val="002F12D7"/>
    <w:rsid w:val="002F1DF6"/>
    <w:rsid w:val="002F2273"/>
    <w:rsid w:val="002F2F63"/>
    <w:rsid w:val="002F373B"/>
    <w:rsid w:val="002F3B90"/>
    <w:rsid w:val="002F69A5"/>
    <w:rsid w:val="002F7BA1"/>
    <w:rsid w:val="00300407"/>
    <w:rsid w:val="00302213"/>
    <w:rsid w:val="00304D62"/>
    <w:rsid w:val="0030545F"/>
    <w:rsid w:val="0031499F"/>
    <w:rsid w:val="00315BAE"/>
    <w:rsid w:val="00323113"/>
    <w:rsid w:val="00323CE9"/>
    <w:rsid w:val="0032593E"/>
    <w:rsid w:val="00330A92"/>
    <w:rsid w:val="003310E9"/>
    <w:rsid w:val="00334F16"/>
    <w:rsid w:val="0033770A"/>
    <w:rsid w:val="003401D4"/>
    <w:rsid w:val="00341C5D"/>
    <w:rsid w:val="003426BF"/>
    <w:rsid w:val="00343FB1"/>
    <w:rsid w:val="00345C6D"/>
    <w:rsid w:val="00346BD5"/>
    <w:rsid w:val="003477B6"/>
    <w:rsid w:val="00347DB6"/>
    <w:rsid w:val="00354433"/>
    <w:rsid w:val="00354AB7"/>
    <w:rsid w:val="00356149"/>
    <w:rsid w:val="00356435"/>
    <w:rsid w:val="003566E7"/>
    <w:rsid w:val="00357E34"/>
    <w:rsid w:val="0036067F"/>
    <w:rsid w:val="00360730"/>
    <w:rsid w:val="00362E9B"/>
    <w:rsid w:val="00363A57"/>
    <w:rsid w:val="00365F4D"/>
    <w:rsid w:val="00367C09"/>
    <w:rsid w:val="0037170F"/>
    <w:rsid w:val="0038245C"/>
    <w:rsid w:val="00382C02"/>
    <w:rsid w:val="003851D0"/>
    <w:rsid w:val="003859B5"/>
    <w:rsid w:val="00386B41"/>
    <w:rsid w:val="003875C7"/>
    <w:rsid w:val="00393B9F"/>
    <w:rsid w:val="00395AEC"/>
    <w:rsid w:val="00396F7D"/>
    <w:rsid w:val="003A0AC4"/>
    <w:rsid w:val="003A0F24"/>
    <w:rsid w:val="003A3BE1"/>
    <w:rsid w:val="003A5FDC"/>
    <w:rsid w:val="003B03B8"/>
    <w:rsid w:val="003B3ED3"/>
    <w:rsid w:val="003B622C"/>
    <w:rsid w:val="003B6D23"/>
    <w:rsid w:val="003C1DE4"/>
    <w:rsid w:val="003C411F"/>
    <w:rsid w:val="003C4D47"/>
    <w:rsid w:val="003C4F08"/>
    <w:rsid w:val="003C55DA"/>
    <w:rsid w:val="003C667F"/>
    <w:rsid w:val="003C7115"/>
    <w:rsid w:val="003D2E57"/>
    <w:rsid w:val="003D2FBC"/>
    <w:rsid w:val="003D76A0"/>
    <w:rsid w:val="003E02A8"/>
    <w:rsid w:val="003E2E54"/>
    <w:rsid w:val="003E3529"/>
    <w:rsid w:val="003E3DC1"/>
    <w:rsid w:val="003E428B"/>
    <w:rsid w:val="003E4CFE"/>
    <w:rsid w:val="003E516C"/>
    <w:rsid w:val="003F052C"/>
    <w:rsid w:val="003F09AE"/>
    <w:rsid w:val="003F0E20"/>
    <w:rsid w:val="003F1D4D"/>
    <w:rsid w:val="003F3B68"/>
    <w:rsid w:val="003F3F3B"/>
    <w:rsid w:val="003F4849"/>
    <w:rsid w:val="004025C2"/>
    <w:rsid w:val="0040412A"/>
    <w:rsid w:val="00404C50"/>
    <w:rsid w:val="004077AF"/>
    <w:rsid w:val="00415012"/>
    <w:rsid w:val="00415D61"/>
    <w:rsid w:val="00416EB9"/>
    <w:rsid w:val="00417C89"/>
    <w:rsid w:val="004206A4"/>
    <w:rsid w:val="00422E05"/>
    <w:rsid w:val="00423803"/>
    <w:rsid w:val="004246CA"/>
    <w:rsid w:val="004258ED"/>
    <w:rsid w:val="00427971"/>
    <w:rsid w:val="00431A9D"/>
    <w:rsid w:val="00431DAF"/>
    <w:rsid w:val="00431DF2"/>
    <w:rsid w:val="004348E5"/>
    <w:rsid w:val="004371FB"/>
    <w:rsid w:val="004409C6"/>
    <w:rsid w:val="00442940"/>
    <w:rsid w:val="00444110"/>
    <w:rsid w:val="0044502F"/>
    <w:rsid w:val="004451D5"/>
    <w:rsid w:val="00445459"/>
    <w:rsid w:val="00445C9B"/>
    <w:rsid w:val="0044600F"/>
    <w:rsid w:val="00450DC2"/>
    <w:rsid w:val="00451CE6"/>
    <w:rsid w:val="0045221F"/>
    <w:rsid w:val="00452D43"/>
    <w:rsid w:val="00454984"/>
    <w:rsid w:val="00456446"/>
    <w:rsid w:val="00461B42"/>
    <w:rsid w:val="00464A44"/>
    <w:rsid w:val="00467E66"/>
    <w:rsid w:val="00472C73"/>
    <w:rsid w:val="0047519F"/>
    <w:rsid w:val="004804EF"/>
    <w:rsid w:val="004808F0"/>
    <w:rsid w:val="00482ABB"/>
    <w:rsid w:val="00486ADE"/>
    <w:rsid w:val="0049151F"/>
    <w:rsid w:val="00491F66"/>
    <w:rsid w:val="004930AA"/>
    <w:rsid w:val="00493AC1"/>
    <w:rsid w:val="00494214"/>
    <w:rsid w:val="004945F6"/>
    <w:rsid w:val="00494B6A"/>
    <w:rsid w:val="004A195D"/>
    <w:rsid w:val="004A2D3A"/>
    <w:rsid w:val="004A3ED4"/>
    <w:rsid w:val="004A4B33"/>
    <w:rsid w:val="004A6115"/>
    <w:rsid w:val="004B08A8"/>
    <w:rsid w:val="004B2CF9"/>
    <w:rsid w:val="004B74A4"/>
    <w:rsid w:val="004B78F7"/>
    <w:rsid w:val="004C180D"/>
    <w:rsid w:val="004C1C9D"/>
    <w:rsid w:val="004D0529"/>
    <w:rsid w:val="004D0ACF"/>
    <w:rsid w:val="004D1165"/>
    <w:rsid w:val="004D2AD1"/>
    <w:rsid w:val="004E0332"/>
    <w:rsid w:val="004E0AD2"/>
    <w:rsid w:val="004E255E"/>
    <w:rsid w:val="004E2ADF"/>
    <w:rsid w:val="004F19CB"/>
    <w:rsid w:val="004F1A17"/>
    <w:rsid w:val="004F3832"/>
    <w:rsid w:val="004F52CC"/>
    <w:rsid w:val="004F631E"/>
    <w:rsid w:val="004F6379"/>
    <w:rsid w:val="004F7397"/>
    <w:rsid w:val="00500F49"/>
    <w:rsid w:val="00501C16"/>
    <w:rsid w:val="005034C5"/>
    <w:rsid w:val="00505451"/>
    <w:rsid w:val="005057C6"/>
    <w:rsid w:val="00505968"/>
    <w:rsid w:val="00507207"/>
    <w:rsid w:val="00512EF8"/>
    <w:rsid w:val="0051415A"/>
    <w:rsid w:val="00517186"/>
    <w:rsid w:val="0052011F"/>
    <w:rsid w:val="0052235A"/>
    <w:rsid w:val="0052554D"/>
    <w:rsid w:val="00525DB9"/>
    <w:rsid w:val="005301C6"/>
    <w:rsid w:val="00530B48"/>
    <w:rsid w:val="0053329A"/>
    <w:rsid w:val="005336DE"/>
    <w:rsid w:val="00543655"/>
    <w:rsid w:val="00547638"/>
    <w:rsid w:val="00547BAA"/>
    <w:rsid w:val="00554076"/>
    <w:rsid w:val="00560487"/>
    <w:rsid w:val="0056402E"/>
    <w:rsid w:val="00564A63"/>
    <w:rsid w:val="005700FE"/>
    <w:rsid w:val="005701CD"/>
    <w:rsid w:val="00572832"/>
    <w:rsid w:val="005753AE"/>
    <w:rsid w:val="005754D3"/>
    <w:rsid w:val="005806F7"/>
    <w:rsid w:val="0058166D"/>
    <w:rsid w:val="00585ED1"/>
    <w:rsid w:val="005874DF"/>
    <w:rsid w:val="00587A81"/>
    <w:rsid w:val="00587BBE"/>
    <w:rsid w:val="00590D84"/>
    <w:rsid w:val="00595725"/>
    <w:rsid w:val="00596DD7"/>
    <w:rsid w:val="005A329D"/>
    <w:rsid w:val="005A3832"/>
    <w:rsid w:val="005A51DA"/>
    <w:rsid w:val="005A5563"/>
    <w:rsid w:val="005B21CB"/>
    <w:rsid w:val="005B22F8"/>
    <w:rsid w:val="005B296E"/>
    <w:rsid w:val="005B3FAC"/>
    <w:rsid w:val="005B7CE7"/>
    <w:rsid w:val="005C0A06"/>
    <w:rsid w:val="005C2000"/>
    <w:rsid w:val="005C67E9"/>
    <w:rsid w:val="005C69E3"/>
    <w:rsid w:val="005C7368"/>
    <w:rsid w:val="005D2035"/>
    <w:rsid w:val="005D361F"/>
    <w:rsid w:val="005E0428"/>
    <w:rsid w:val="005E0936"/>
    <w:rsid w:val="005E0FE9"/>
    <w:rsid w:val="005E3263"/>
    <w:rsid w:val="005E4292"/>
    <w:rsid w:val="005E487A"/>
    <w:rsid w:val="005E5EB0"/>
    <w:rsid w:val="005E7C36"/>
    <w:rsid w:val="005E7DE5"/>
    <w:rsid w:val="005F0BC0"/>
    <w:rsid w:val="005F2198"/>
    <w:rsid w:val="005F36A4"/>
    <w:rsid w:val="005F4BC6"/>
    <w:rsid w:val="005F65F4"/>
    <w:rsid w:val="005F766B"/>
    <w:rsid w:val="00601674"/>
    <w:rsid w:val="00601FA0"/>
    <w:rsid w:val="00603392"/>
    <w:rsid w:val="00603E13"/>
    <w:rsid w:val="00606C5F"/>
    <w:rsid w:val="0060718C"/>
    <w:rsid w:val="006076CD"/>
    <w:rsid w:val="00607AF8"/>
    <w:rsid w:val="0061060D"/>
    <w:rsid w:val="00610CA9"/>
    <w:rsid w:val="00612336"/>
    <w:rsid w:val="00612A53"/>
    <w:rsid w:val="00612C62"/>
    <w:rsid w:val="00616297"/>
    <w:rsid w:val="006174AB"/>
    <w:rsid w:val="00620F59"/>
    <w:rsid w:val="00621B79"/>
    <w:rsid w:val="00625236"/>
    <w:rsid w:val="0062626C"/>
    <w:rsid w:val="0062752C"/>
    <w:rsid w:val="00627768"/>
    <w:rsid w:val="00631C96"/>
    <w:rsid w:val="00633DD9"/>
    <w:rsid w:val="00633ED9"/>
    <w:rsid w:val="0063471C"/>
    <w:rsid w:val="00637C01"/>
    <w:rsid w:val="00637CD7"/>
    <w:rsid w:val="00637D80"/>
    <w:rsid w:val="00645487"/>
    <w:rsid w:val="00645D24"/>
    <w:rsid w:val="0065024C"/>
    <w:rsid w:val="00651397"/>
    <w:rsid w:val="00653804"/>
    <w:rsid w:val="006547C1"/>
    <w:rsid w:val="00655CD7"/>
    <w:rsid w:val="00655D05"/>
    <w:rsid w:val="00657C72"/>
    <w:rsid w:val="00664304"/>
    <w:rsid w:val="00665DE4"/>
    <w:rsid w:val="00670D48"/>
    <w:rsid w:val="006710BC"/>
    <w:rsid w:val="00672430"/>
    <w:rsid w:val="00674C72"/>
    <w:rsid w:val="00681B32"/>
    <w:rsid w:val="006828DC"/>
    <w:rsid w:val="006911E6"/>
    <w:rsid w:val="006943D1"/>
    <w:rsid w:val="00696A6D"/>
    <w:rsid w:val="006A0C20"/>
    <w:rsid w:val="006B0AEC"/>
    <w:rsid w:val="006B2632"/>
    <w:rsid w:val="006B62EC"/>
    <w:rsid w:val="006C0FCD"/>
    <w:rsid w:val="006C359F"/>
    <w:rsid w:val="006C5D6D"/>
    <w:rsid w:val="006D0789"/>
    <w:rsid w:val="006D2585"/>
    <w:rsid w:val="006D77DA"/>
    <w:rsid w:val="006D7D5A"/>
    <w:rsid w:val="006E05AF"/>
    <w:rsid w:val="006E1CE2"/>
    <w:rsid w:val="006E46EE"/>
    <w:rsid w:val="006E5251"/>
    <w:rsid w:val="006E7305"/>
    <w:rsid w:val="006E7511"/>
    <w:rsid w:val="006F3949"/>
    <w:rsid w:val="006F5B36"/>
    <w:rsid w:val="007010D5"/>
    <w:rsid w:val="00702B2B"/>
    <w:rsid w:val="00703A91"/>
    <w:rsid w:val="007043F5"/>
    <w:rsid w:val="00707B01"/>
    <w:rsid w:val="00711383"/>
    <w:rsid w:val="0071148E"/>
    <w:rsid w:val="0071365B"/>
    <w:rsid w:val="00714627"/>
    <w:rsid w:val="00714D7F"/>
    <w:rsid w:val="00715791"/>
    <w:rsid w:val="00725164"/>
    <w:rsid w:val="0072653F"/>
    <w:rsid w:val="007311DE"/>
    <w:rsid w:val="007313BA"/>
    <w:rsid w:val="00731436"/>
    <w:rsid w:val="0073241C"/>
    <w:rsid w:val="00733E77"/>
    <w:rsid w:val="00744074"/>
    <w:rsid w:val="0074540B"/>
    <w:rsid w:val="00745933"/>
    <w:rsid w:val="00746987"/>
    <w:rsid w:val="00747D6D"/>
    <w:rsid w:val="0075140B"/>
    <w:rsid w:val="00752DA2"/>
    <w:rsid w:val="007533A4"/>
    <w:rsid w:val="00755386"/>
    <w:rsid w:val="007557F6"/>
    <w:rsid w:val="00756686"/>
    <w:rsid w:val="00757FA5"/>
    <w:rsid w:val="007657BC"/>
    <w:rsid w:val="007662A4"/>
    <w:rsid w:val="00771C61"/>
    <w:rsid w:val="00775609"/>
    <w:rsid w:val="00777C0E"/>
    <w:rsid w:val="0078337B"/>
    <w:rsid w:val="007833B6"/>
    <w:rsid w:val="007850F8"/>
    <w:rsid w:val="00787572"/>
    <w:rsid w:val="007914F0"/>
    <w:rsid w:val="00793666"/>
    <w:rsid w:val="00795059"/>
    <w:rsid w:val="00797158"/>
    <w:rsid w:val="007972F6"/>
    <w:rsid w:val="007A0532"/>
    <w:rsid w:val="007B1C31"/>
    <w:rsid w:val="007B4B64"/>
    <w:rsid w:val="007C3F04"/>
    <w:rsid w:val="007C40EB"/>
    <w:rsid w:val="007C4985"/>
    <w:rsid w:val="007C5086"/>
    <w:rsid w:val="007C653E"/>
    <w:rsid w:val="007C72E5"/>
    <w:rsid w:val="007D5639"/>
    <w:rsid w:val="007D6812"/>
    <w:rsid w:val="007E3FE3"/>
    <w:rsid w:val="007E4791"/>
    <w:rsid w:val="007E616B"/>
    <w:rsid w:val="007F34A4"/>
    <w:rsid w:val="007F495F"/>
    <w:rsid w:val="007F5973"/>
    <w:rsid w:val="007F61A3"/>
    <w:rsid w:val="007F6594"/>
    <w:rsid w:val="007F69FE"/>
    <w:rsid w:val="007F7153"/>
    <w:rsid w:val="007F7CA9"/>
    <w:rsid w:val="00801E18"/>
    <w:rsid w:val="008039AE"/>
    <w:rsid w:val="0080425E"/>
    <w:rsid w:val="008052E6"/>
    <w:rsid w:val="00807178"/>
    <w:rsid w:val="008118FE"/>
    <w:rsid w:val="00811CE0"/>
    <w:rsid w:val="008131D0"/>
    <w:rsid w:val="00814AB0"/>
    <w:rsid w:val="00820F71"/>
    <w:rsid w:val="0082528E"/>
    <w:rsid w:val="00826C4F"/>
    <w:rsid w:val="0082770D"/>
    <w:rsid w:val="00831743"/>
    <w:rsid w:val="00833B19"/>
    <w:rsid w:val="00834BD4"/>
    <w:rsid w:val="0084076B"/>
    <w:rsid w:val="00852CD4"/>
    <w:rsid w:val="008536A1"/>
    <w:rsid w:val="00862E03"/>
    <w:rsid w:val="00863393"/>
    <w:rsid w:val="00863BF5"/>
    <w:rsid w:val="008659B3"/>
    <w:rsid w:val="00866640"/>
    <w:rsid w:val="00870862"/>
    <w:rsid w:val="0087337B"/>
    <w:rsid w:val="00874395"/>
    <w:rsid w:val="00876769"/>
    <w:rsid w:val="00877CE0"/>
    <w:rsid w:val="008817B3"/>
    <w:rsid w:val="00881F37"/>
    <w:rsid w:val="00882EE5"/>
    <w:rsid w:val="0088611D"/>
    <w:rsid w:val="00890212"/>
    <w:rsid w:val="00890EC2"/>
    <w:rsid w:val="00893C1E"/>
    <w:rsid w:val="008A0FA1"/>
    <w:rsid w:val="008A57F4"/>
    <w:rsid w:val="008A7790"/>
    <w:rsid w:val="008B0285"/>
    <w:rsid w:val="008B441C"/>
    <w:rsid w:val="008B4FE1"/>
    <w:rsid w:val="008B5BB1"/>
    <w:rsid w:val="008C0C80"/>
    <w:rsid w:val="008C15BF"/>
    <w:rsid w:val="008C2525"/>
    <w:rsid w:val="008C57DD"/>
    <w:rsid w:val="008C701F"/>
    <w:rsid w:val="008C797B"/>
    <w:rsid w:val="008D15A3"/>
    <w:rsid w:val="008D34D1"/>
    <w:rsid w:val="008D3DDA"/>
    <w:rsid w:val="008D62FD"/>
    <w:rsid w:val="008E320D"/>
    <w:rsid w:val="008E3329"/>
    <w:rsid w:val="008E6941"/>
    <w:rsid w:val="008F0477"/>
    <w:rsid w:val="008F095B"/>
    <w:rsid w:val="008F0FAC"/>
    <w:rsid w:val="008F2942"/>
    <w:rsid w:val="008F2B03"/>
    <w:rsid w:val="008F5C68"/>
    <w:rsid w:val="00901804"/>
    <w:rsid w:val="00902638"/>
    <w:rsid w:val="00906297"/>
    <w:rsid w:val="00910BC4"/>
    <w:rsid w:val="00916B22"/>
    <w:rsid w:val="00917EB2"/>
    <w:rsid w:val="009246EC"/>
    <w:rsid w:val="00924C89"/>
    <w:rsid w:val="00926B29"/>
    <w:rsid w:val="00930C98"/>
    <w:rsid w:val="00931AC5"/>
    <w:rsid w:val="00934284"/>
    <w:rsid w:val="00935293"/>
    <w:rsid w:val="009364D7"/>
    <w:rsid w:val="00937961"/>
    <w:rsid w:val="00937AFB"/>
    <w:rsid w:val="00943B81"/>
    <w:rsid w:val="00944C85"/>
    <w:rsid w:val="00951812"/>
    <w:rsid w:val="0095211A"/>
    <w:rsid w:val="00954265"/>
    <w:rsid w:val="00955C5B"/>
    <w:rsid w:val="009564EE"/>
    <w:rsid w:val="00960918"/>
    <w:rsid w:val="00960C9C"/>
    <w:rsid w:val="00964061"/>
    <w:rsid w:val="00965EDD"/>
    <w:rsid w:val="009703EA"/>
    <w:rsid w:val="00971B0D"/>
    <w:rsid w:val="00972A84"/>
    <w:rsid w:val="009800AA"/>
    <w:rsid w:val="0098032F"/>
    <w:rsid w:val="00981CB8"/>
    <w:rsid w:val="00981F4B"/>
    <w:rsid w:val="00984303"/>
    <w:rsid w:val="00986259"/>
    <w:rsid w:val="009872F7"/>
    <w:rsid w:val="009872FF"/>
    <w:rsid w:val="0099562C"/>
    <w:rsid w:val="009A13FB"/>
    <w:rsid w:val="009A1EDC"/>
    <w:rsid w:val="009A33A9"/>
    <w:rsid w:val="009A409F"/>
    <w:rsid w:val="009A4B51"/>
    <w:rsid w:val="009A547D"/>
    <w:rsid w:val="009A567B"/>
    <w:rsid w:val="009A585E"/>
    <w:rsid w:val="009B0158"/>
    <w:rsid w:val="009B20FA"/>
    <w:rsid w:val="009B3EC3"/>
    <w:rsid w:val="009B6522"/>
    <w:rsid w:val="009B6A6F"/>
    <w:rsid w:val="009B75FE"/>
    <w:rsid w:val="009C1F40"/>
    <w:rsid w:val="009C61BF"/>
    <w:rsid w:val="009C753F"/>
    <w:rsid w:val="009C7F83"/>
    <w:rsid w:val="009D1DE4"/>
    <w:rsid w:val="009D1E45"/>
    <w:rsid w:val="009D2F23"/>
    <w:rsid w:val="009D31BE"/>
    <w:rsid w:val="009D43EA"/>
    <w:rsid w:val="009D6C00"/>
    <w:rsid w:val="009D7875"/>
    <w:rsid w:val="009D7BBA"/>
    <w:rsid w:val="009E0FC0"/>
    <w:rsid w:val="009E2FFC"/>
    <w:rsid w:val="009E3C88"/>
    <w:rsid w:val="009E4510"/>
    <w:rsid w:val="009E4A3F"/>
    <w:rsid w:val="009E587A"/>
    <w:rsid w:val="009F067C"/>
    <w:rsid w:val="009F2AB5"/>
    <w:rsid w:val="009F3210"/>
    <w:rsid w:val="009F3A56"/>
    <w:rsid w:val="009F4BFA"/>
    <w:rsid w:val="00A046A8"/>
    <w:rsid w:val="00A0473E"/>
    <w:rsid w:val="00A05952"/>
    <w:rsid w:val="00A07C7D"/>
    <w:rsid w:val="00A10647"/>
    <w:rsid w:val="00A130A0"/>
    <w:rsid w:val="00A1353A"/>
    <w:rsid w:val="00A147E3"/>
    <w:rsid w:val="00A14A57"/>
    <w:rsid w:val="00A155D5"/>
    <w:rsid w:val="00A166DB"/>
    <w:rsid w:val="00A17560"/>
    <w:rsid w:val="00A17A4F"/>
    <w:rsid w:val="00A227CE"/>
    <w:rsid w:val="00A23F57"/>
    <w:rsid w:val="00A252A0"/>
    <w:rsid w:val="00A27FAA"/>
    <w:rsid w:val="00A30844"/>
    <w:rsid w:val="00A31CEE"/>
    <w:rsid w:val="00A3346D"/>
    <w:rsid w:val="00A33A67"/>
    <w:rsid w:val="00A34D7B"/>
    <w:rsid w:val="00A3724D"/>
    <w:rsid w:val="00A40BEF"/>
    <w:rsid w:val="00A41F76"/>
    <w:rsid w:val="00A47575"/>
    <w:rsid w:val="00A47F15"/>
    <w:rsid w:val="00A51205"/>
    <w:rsid w:val="00A53D2F"/>
    <w:rsid w:val="00A55793"/>
    <w:rsid w:val="00A62E42"/>
    <w:rsid w:val="00A6307C"/>
    <w:rsid w:val="00A64316"/>
    <w:rsid w:val="00A65204"/>
    <w:rsid w:val="00A667FD"/>
    <w:rsid w:val="00A7159B"/>
    <w:rsid w:val="00A7511C"/>
    <w:rsid w:val="00A75882"/>
    <w:rsid w:val="00A75E14"/>
    <w:rsid w:val="00A80A8C"/>
    <w:rsid w:val="00A81F79"/>
    <w:rsid w:val="00A85359"/>
    <w:rsid w:val="00A85FC1"/>
    <w:rsid w:val="00AA123A"/>
    <w:rsid w:val="00AA5DBD"/>
    <w:rsid w:val="00AA70EC"/>
    <w:rsid w:val="00AA753B"/>
    <w:rsid w:val="00AB0180"/>
    <w:rsid w:val="00AB1861"/>
    <w:rsid w:val="00AB3880"/>
    <w:rsid w:val="00AB4515"/>
    <w:rsid w:val="00AB4D57"/>
    <w:rsid w:val="00AB7875"/>
    <w:rsid w:val="00AB7CE3"/>
    <w:rsid w:val="00AC2080"/>
    <w:rsid w:val="00AC4694"/>
    <w:rsid w:val="00AC5AB8"/>
    <w:rsid w:val="00AD2B28"/>
    <w:rsid w:val="00AE2C04"/>
    <w:rsid w:val="00AE3AD7"/>
    <w:rsid w:val="00AE3DBA"/>
    <w:rsid w:val="00AF1E84"/>
    <w:rsid w:val="00AF2C3F"/>
    <w:rsid w:val="00AF3F23"/>
    <w:rsid w:val="00AF6E9E"/>
    <w:rsid w:val="00B03A67"/>
    <w:rsid w:val="00B03AE4"/>
    <w:rsid w:val="00B0403E"/>
    <w:rsid w:val="00B04508"/>
    <w:rsid w:val="00B05FE4"/>
    <w:rsid w:val="00B07779"/>
    <w:rsid w:val="00B11B07"/>
    <w:rsid w:val="00B22708"/>
    <w:rsid w:val="00B22825"/>
    <w:rsid w:val="00B2672C"/>
    <w:rsid w:val="00B26D1C"/>
    <w:rsid w:val="00B26DFE"/>
    <w:rsid w:val="00B3023B"/>
    <w:rsid w:val="00B313B0"/>
    <w:rsid w:val="00B33BE3"/>
    <w:rsid w:val="00B366D6"/>
    <w:rsid w:val="00B409F4"/>
    <w:rsid w:val="00B41CD7"/>
    <w:rsid w:val="00B43498"/>
    <w:rsid w:val="00B43F89"/>
    <w:rsid w:val="00B4400D"/>
    <w:rsid w:val="00B538E5"/>
    <w:rsid w:val="00B55316"/>
    <w:rsid w:val="00B55F24"/>
    <w:rsid w:val="00B56FAE"/>
    <w:rsid w:val="00B5798C"/>
    <w:rsid w:val="00B60F84"/>
    <w:rsid w:val="00B62237"/>
    <w:rsid w:val="00B723A9"/>
    <w:rsid w:val="00B768D7"/>
    <w:rsid w:val="00B76BBD"/>
    <w:rsid w:val="00B777DD"/>
    <w:rsid w:val="00B81028"/>
    <w:rsid w:val="00B81193"/>
    <w:rsid w:val="00B826EF"/>
    <w:rsid w:val="00B90092"/>
    <w:rsid w:val="00B90404"/>
    <w:rsid w:val="00B9231A"/>
    <w:rsid w:val="00B93367"/>
    <w:rsid w:val="00B9372B"/>
    <w:rsid w:val="00B942B4"/>
    <w:rsid w:val="00BA1433"/>
    <w:rsid w:val="00BA1FB9"/>
    <w:rsid w:val="00BA25AF"/>
    <w:rsid w:val="00BA5867"/>
    <w:rsid w:val="00BA5F0A"/>
    <w:rsid w:val="00BB1A05"/>
    <w:rsid w:val="00BB3849"/>
    <w:rsid w:val="00BB42C9"/>
    <w:rsid w:val="00BB50C1"/>
    <w:rsid w:val="00BB74EF"/>
    <w:rsid w:val="00BC0C25"/>
    <w:rsid w:val="00BC151F"/>
    <w:rsid w:val="00BC15EE"/>
    <w:rsid w:val="00BC221B"/>
    <w:rsid w:val="00BC3F24"/>
    <w:rsid w:val="00BC69AC"/>
    <w:rsid w:val="00BC6A3A"/>
    <w:rsid w:val="00BD0D45"/>
    <w:rsid w:val="00BD4F6F"/>
    <w:rsid w:val="00BE1D0D"/>
    <w:rsid w:val="00BE1FF5"/>
    <w:rsid w:val="00BE4C84"/>
    <w:rsid w:val="00BE7D1B"/>
    <w:rsid w:val="00BF071A"/>
    <w:rsid w:val="00BF140E"/>
    <w:rsid w:val="00BF719B"/>
    <w:rsid w:val="00BF7E73"/>
    <w:rsid w:val="00C01B85"/>
    <w:rsid w:val="00C03A7B"/>
    <w:rsid w:val="00C04A6F"/>
    <w:rsid w:val="00C07BC6"/>
    <w:rsid w:val="00C10081"/>
    <w:rsid w:val="00C1228E"/>
    <w:rsid w:val="00C17073"/>
    <w:rsid w:val="00C226E8"/>
    <w:rsid w:val="00C239AC"/>
    <w:rsid w:val="00C247C0"/>
    <w:rsid w:val="00C27D23"/>
    <w:rsid w:val="00C307C4"/>
    <w:rsid w:val="00C3387E"/>
    <w:rsid w:val="00C34D31"/>
    <w:rsid w:val="00C34E1A"/>
    <w:rsid w:val="00C36327"/>
    <w:rsid w:val="00C401C2"/>
    <w:rsid w:val="00C40F23"/>
    <w:rsid w:val="00C436AC"/>
    <w:rsid w:val="00C456E0"/>
    <w:rsid w:val="00C47C09"/>
    <w:rsid w:val="00C52622"/>
    <w:rsid w:val="00C5600F"/>
    <w:rsid w:val="00C60BB4"/>
    <w:rsid w:val="00C6451E"/>
    <w:rsid w:val="00C658CC"/>
    <w:rsid w:val="00C67F96"/>
    <w:rsid w:val="00C70CF2"/>
    <w:rsid w:val="00C732D8"/>
    <w:rsid w:val="00C76428"/>
    <w:rsid w:val="00C82EBA"/>
    <w:rsid w:val="00C8356E"/>
    <w:rsid w:val="00C83790"/>
    <w:rsid w:val="00C851E1"/>
    <w:rsid w:val="00C90B50"/>
    <w:rsid w:val="00C92283"/>
    <w:rsid w:val="00C94483"/>
    <w:rsid w:val="00C94A96"/>
    <w:rsid w:val="00C9555D"/>
    <w:rsid w:val="00C975F1"/>
    <w:rsid w:val="00CA1D51"/>
    <w:rsid w:val="00CA21E0"/>
    <w:rsid w:val="00CA58C7"/>
    <w:rsid w:val="00CA7000"/>
    <w:rsid w:val="00CA72C5"/>
    <w:rsid w:val="00CB10CA"/>
    <w:rsid w:val="00CB311A"/>
    <w:rsid w:val="00CB4E0D"/>
    <w:rsid w:val="00CB4E42"/>
    <w:rsid w:val="00CB500F"/>
    <w:rsid w:val="00CC00D2"/>
    <w:rsid w:val="00CC0B1C"/>
    <w:rsid w:val="00CC39F9"/>
    <w:rsid w:val="00CC79AD"/>
    <w:rsid w:val="00CC7ACB"/>
    <w:rsid w:val="00CD3D4E"/>
    <w:rsid w:val="00CD4998"/>
    <w:rsid w:val="00CD4FAA"/>
    <w:rsid w:val="00CE38FE"/>
    <w:rsid w:val="00CE5C18"/>
    <w:rsid w:val="00CF026B"/>
    <w:rsid w:val="00CF0B16"/>
    <w:rsid w:val="00CF1C82"/>
    <w:rsid w:val="00CF242D"/>
    <w:rsid w:val="00CF60F1"/>
    <w:rsid w:val="00D03E96"/>
    <w:rsid w:val="00D044C1"/>
    <w:rsid w:val="00D04991"/>
    <w:rsid w:val="00D075D9"/>
    <w:rsid w:val="00D1210C"/>
    <w:rsid w:val="00D12EAC"/>
    <w:rsid w:val="00D13680"/>
    <w:rsid w:val="00D153C2"/>
    <w:rsid w:val="00D15673"/>
    <w:rsid w:val="00D1677D"/>
    <w:rsid w:val="00D16CFE"/>
    <w:rsid w:val="00D2044F"/>
    <w:rsid w:val="00D25705"/>
    <w:rsid w:val="00D25BF1"/>
    <w:rsid w:val="00D260A5"/>
    <w:rsid w:val="00D32C6F"/>
    <w:rsid w:val="00D34593"/>
    <w:rsid w:val="00D358BF"/>
    <w:rsid w:val="00D44051"/>
    <w:rsid w:val="00D459CE"/>
    <w:rsid w:val="00D45E49"/>
    <w:rsid w:val="00D47866"/>
    <w:rsid w:val="00D5113C"/>
    <w:rsid w:val="00D53C62"/>
    <w:rsid w:val="00D5473D"/>
    <w:rsid w:val="00D54AA1"/>
    <w:rsid w:val="00D5794F"/>
    <w:rsid w:val="00D616B1"/>
    <w:rsid w:val="00D63258"/>
    <w:rsid w:val="00D666A1"/>
    <w:rsid w:val="00D67F01"/>
    <w:rsid w:val="00D721BE"/>
    <w:rsid w:val="00D764D7"/>
    <w:rsid w:val="00D77221"/>
    <w:rsid w:val="00D77466"/>
    <w:rsid w:val="00D80977"/>
    <w:rsid w:val="00D8120C"/>
    <w:rsid w:val="00D823F7"/>
    <w:rsid w:val="00D85DCB"/>
    <w:rsid w:val="00D85E47"/>
    <w:rsid w:val="00D87F64"/>
    <w:rsid w:val="00D90B00"/>
    <w:rsid w:val="00D95BD2"/>
    <w:rsid w:val="00D97582"/>
    <w:rsid w:val="00DA1288"/>
    <w:rsid w:val="00DA1801"/>
    <w:rsid w:val="00DA1A2F"/>
    <w:rsid w:val="00DA30B9"/>
    <w:rsid w:val="00DB17EC"/>
    <w:rsid w:val="00DB56A6"/>
    <w:rsid w:val="00DC15D3"/>
    <w:rsid w:val="00DC1E85"/>
    <w:rsid w:val="00DC3165"/>
    <w:rsid w:val="00DC3A83"/>
    <w:rsid w:val="00DC3B4D"/>
    <w:rsid w:val="00DC5EE2"/>
    <w:rsid w:val="00DC71FF"/>
    <w:rsid w:val="00DD039C"/>
    <w:rsid w:val="00DD0A22"/>
    <w:rsid w:val="00DD16D5"/>
    <w:rsid w:val="00DD1919"/>
    <w:rsid w:val="00DD19EF"/>
    <w:rsid w:val="00DD6B5D"/>
    <w:rsid w:val="00DD6DF4"/>
    <w:rsid w:val="00DE0D01"/>
    <w:rsid w:val="00DE3CDC"/>
    <w:rsid w:val="00DE427B"/>
    <w:rsid w:val="00DE467F"/>
    <w:rsid w:val="00DE6DF6"/>
    <w:rsid w:val="00DF1BAF"/>
    <w:rsid w:val="00DF6B50"/>
    <w:rsid w:val="00E1034F"/>
    <w:rsid w:val="00E12DEF"/>
    <w:rsid w:val="00E12E03"/>
    <w:rsid w:val="00E1583A"/>
    <w:rsid w:val="00E158F4"/>
    <w:rsid w:val="00E16E8B"/>
    <w:rsid w:val="00E16FD1"/>
    <w:rsid w:val="00E225A3"/>
    <w:rsid w:val="00E23197"/>
    <w:rsid w:val="00E26834"/>
    <w:rsid w:val="00E30811"/>
    <w:rsid w:val="00E30F16"/>
    <w:rsid w:val="00E324B0"/>
    <w:rsid w:val="00E41DFA"/>
    <w:rsid w:val="00E439F7"/>
    <w:rsid w:val="00E5087F"/>
    <w:rsid w:val="00E50E0E"/>
    <w:rsid w:val="00E51755"/>
    <w:rsid w:val="00E5395D"/>
    <w:rsid w:val="00E53BA4"/>
    <w:rsid w:val="00E559C1"/>
    <w:rsid w:val="00E56025"/>
    <w:rsid w:val="00E56230"/>
    <w:rsid w:val="00E62F95"/>
    <w:rsid w:val="00E6356B"/>
    <w:rsid w:val="00E64691"/>
    <w:rsid w:val="00E64F06"/>
    <w:rsid w:val="00E65E47"/>
    <w:rsid w:val="00E6785A"/>
    <w:rsid w:val="00E67D96"/>
    <w:rsid w:val="00E70B1C"/>
    <w:rsid w:val="00E7111C"/>
    <w:rsid w:val="00E75752"/>
    <w:rsid w:val="00E7605D"/>
    <w:rsid w:val="00E821D4"/>
    <w:rsid w:val="00E833D4"/>
    <w:rsid w:val="00E83891"/>
    <w:rsid w:val="00E84AE7"/>
    <w:rsid w:val="00E875D6"/>
    <w:rsid w:val="00E91498"/>
    <w:rsid w:val="00E9543B"/>
    <w:rsid w:val="00EA27AB"/>
    <w:rsid w:val="00EA5556"/>
    <w:rsid w:val="00EA5B9A"/>
    <w:rsid w:val="00EA5F28"/>
    <w:rsid w:val="00EA65E9"/>
    <w:rsid w:val="00EA67F3"/>
    <w:rsid w:val="00EA684C"/>
    <w:rsid w:val="00EB0D6A"/>
    <w:rsid w:val="00EB0DE5"/>
    <w:rsid w:val="00EB1B08"/>
    <w:rsid w:val="00EB2308"/>
    <w:rsid w:val="00EB3F64"/>
    <w:rsid w:val="00EB5320"/>
    <w:rsid w:val="00EB5534"/>
    <w:rsid w:val="00EB6472"/>
    <w:rsid w:val="00EB6640"/>
    <w:rsid w:val="00EB7630"/>
    <w:rsid w:val="00EB7F3F"/>
    <w:rsid w:val="00EC0E62"/>
    <w:rsid w:val="00EC1136"/>
    <w:rsid w:val="00EC1A7B"/>
    <w:rsid w:val="00EC2B38"/>
    <w:rsid w:val="00EC525E"/>
    <w:rsid w:val="00EC729A"/>
    <w:rsid w:val="00EC7F7C"/>
    <w:rsid w:val="00ED2374"/>
    <w:rsid w:val="00ED37C5"/>
    <w:rsid w:val="00ED3C05"/>
    <w:rsid w:val="00ED4309"/>
    <w:rsid w:val="00ED59A9"/>
    <w:rsid w:val="00ED6EED"/>
    <w:rsid w:val="00EE209D"/>
    <w:rsid w:val="00EE59B5"/>
    <w:rsid w:val="00EE5B90"/>
    <w:rsid w:val="00EE63E1"/>
    <w:rsid w:val="00EE68E9"/>
    <w:rsid w:val="00EE6FB7"/>
    <w:rsid w:val="00EE7D5D"/>
    <w:rsid w:val="00EF11D9"/>
    <w:rsid w:val="00EF2880"/>
    <w:rsid w:val="00EF2F9A"/>
    <w:rsid w:val="00EF3AFD"/>
    <w:rsid w:val="00F00E0A"/>
    <w:rsid w:val="00F018D9"/>
    <w:rsid w:val="00F01BE6"/>
    <w:rsid w:val="00F03C79"/>
    <w:rsid w:val="00F04100"/>
    <w:rsid w:val="00F045AD"/>
    <w:rsid w:val="00F04A5D"/>
    <w:rsid w:val="00F078FF"/>
    <w:rsid w:val="00F13CBC"/>
    <w:rsid w:val="00F146E6"/>
    <w:rsid w:val="00F17D16"/>
    <w:rsid w:val="00F233CB"/>
    <w:rsid w:val="00F34EDC"/>
    <w:rsid w:val="00F35816"/>
    <w:rsid w:val="00F36D2C"/>
    <w:rsid w:val="00F3768B"/>
    <w:rsid w:val="00F37708"/>
    <w:rsid w:val="00F40031"/>
    <w:rsid w:val="00F44654"/>
    <w:rsid w:val="00F44658"/>
    <w:rsid w:val="00F47D60"/>
    <w:rsid w:val="00F51714"/>
    <w:rsid w:val="00F54BD2"/>
    <w:rsid w:val="00F56B8A"/>
    <w:rsid w:val="00F56BF7"/>
    <w:rsid w:val="00F56D43"/>
    <w:rsid w:val="00F625FB"/>
    <w:rsid w:val="00F636BD"/>
    <w:rsid w:val="00F641EE"/>
    <w:rsid w:val="00F65161"/>
    <w:rsid w:val="00F666D6"/>
    <w:rsid w:val="00F704AA"/>
    <w:rsid w:val="00F72DDA"/>
    <w:rsid w:val="00F7664A"/>
    <w:rsid w:val="00F7797A"/>
    <w:rsid w:val="00F814EC"/>
    <w:rsid w:val="00F81513"/>
    <w:rsid w:val="00F83E08"/>
    <w:rsid w:val="00F85A61"/>
    <w:rsid w:val="00F908A6"/>
    <w:rsid w:val="00F90F3F"/>
    <w:rsid w:val="00F9162F"/>
    <w:rsid w:val="00F91967"/>
    <w:rsid w:val="00F9320D"/>
    <w:rsid w:val="00F938F0"/>
    <w:rsid w:val="00F952AD"/>
    <w:rsid w:val="00F9637F"/>
    <w:rsid w:val="00FA33DB"/>
    <w:rsid w:val="00FA4852"/>
    <w:rsid w:val="00FA4C5F"/>
    <w:rsid w:val="00FA7A8B"/>
    <w:rsid w:val="00FB09E9"/>
    <w:rsid w:val="00FB1489"/>
    <w:rsid w:val="00FB269C"/>
    <w:rsid w:val="00FB323B"/>
    <w:rsid w:val="00FB463D"/>
    <w:rsid w:val="00FC019B"/>
    <w:rsid w:val="00FC57C0"/>
    <w:rsid w:val="00FC5E15"/>
    <w:rsid w:val="00FD04F8"/>
    <w:rsid w:val="00FD136A"/>
    <w:rsid w:val="00FD3481"/>
    <w:rsid w:val="00FD7E6B"/>
    <w:rsid w:val="00FE003E"/>
    <w:rsid w:val="00FE3BCE"/>
    <w:rsid w:val="00FE3D05"/>
    <w:rsid w:val="00FE4C95"/>
    <w:rsid w:val="00FE6287"/>
    <w:rsid w:val="00FF06C3"/>
    <w:rsid w:val="00FF1CA5"/>
    <w:rsid w:val="00FF1CBE"/>
    <w:rsid w:val="00FF39A7"/>
    <w:rsid w:val="00FF4871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B9A8"/>
  <w15:docId w15:val="{6E462E63-6D91-4BF4-80BC-68551A0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18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464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61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8186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737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168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260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23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631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72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694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4346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9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31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514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55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3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642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8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3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98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01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74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9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5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72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3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8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6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773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80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92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7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59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58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1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9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8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70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64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5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410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5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0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7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0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5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2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10.1.51.21/Dados/PRINTER%20PRESS/Assessoria%20de%20Comunica&#231;&#227;o/ANEF/2019/Releases/lilian.sanches@grupoprinter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F284C8FED8A4AB0A7B76A95E439CE" ma:contentTypeVersion="13" ma:contentTypeDescription="Crie um novo documento." ma:contentTypeScope="" ma:versionID="70d16fa0ead498ac904b83621e75ea2e">
  <xsd:schema xmlns:xsd="http://www.w3.org/2001/XMLSchema" xmlns:xs="http://www.w3.org/2001/XMLSchema" xmlns:p="http://schemas.microsoft.com/office/2006/metadata/properties" xmlns:ns2="eee943e7-9213-4cfd-81b2-d8022ed74f62" xmlns:ns3="95163ad2-2e2b-4dbd-b019-8a4463cacaf9" targetNamespace="http://schemas.microsoft.com/office/2006/metadata/properties" ma:root="true" ma:fieldsID="c0c516f2189fae09c0a73b492498eed7" ns2:_="" ns3:_="">
    <xsd:import namespace="eee943e7-9213-4cfd-81b2-d8022ed74f62"/>
    <xsd:import namespace="95163ad2-2e2b-4dbd-b019-8a4463cac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43e7-9213-4cfd-81b2-d8022ed7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3ad2-2e2b-4dbd-b019-8a4463ca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A02F1-789D-42EF-80B8-E11CC5512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59746-95B9-4F90-BCDF-84CFA927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2EF14-C6B9-46AA-9409-C6D1BC314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C10B8-A6B0-4376-8436-946E31A8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43e7-9213-4cfd-81b2-d8022ed74f62"/>
    <ds:schemaRef ds:uri="95163ad2-2e2b-4dbd-b019-8a4463cac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4923</CharactersWithSpaces>
  <SharedDoc>false</SharedDoc>
  <HLinks>
    <vt:vector size="12" baseType="variant"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mailto:evelyn.cheida@printerpress.com.br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Sidney Navarro</cp:lastModifiedBy>
  <cp:revision>2</cp:revision>
  <cp:lastPrinted>2021-05-12T19:28:00Z</cp:lastPrinted>
  <dcterms:created xsi:type="dcterms:W3CDTF">2021-09-01T21:54:00Z</dcterms:created>
  <dcterms:modified xsi:type="dcterms:W3CDTF">2021-09-01T21:54:00Z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0x010100E46F284C8FED8A4AB0A7B76A95E439CE</vt:lpwstr>
  </property>
</Properties>
</file>